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1290" w14:textId="41e1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совместный приказ Министра по инвестициям и развитию Республики Казахстан от 23 декабря 2015 года № 1222 и Министра национальной экономики Республики Казахстан от 26 декабря 2015 года № 796 "Об утверждении критериев оценки степени риска и проверочного листа в области изучения и использования недр"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индустрии и инфраструктурного развития Республики Казахстан от 16 мая 2023 года № 358 и Министра национальной экономики Республики Казахстан от 16 мая 2023 года № 67. Зарегистрирован в Министерстве юстиции Республики Казахстан 17 мая 2023 года № 32510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23 декабря 2015 года № 1222 и Министра национальной экономики Республики Казахстан от 26 декабря 2015 года № 796 "Об утверждении критериев оценки степени риска и проверочного листа в области изучения и использования недр" (зарегистрированный в Реестре нормативных правовых актах за № 12699) (далее – совместный приказ),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совместного приказа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риска в области изучения и использования недр,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в области изучения и использования недр в отношении недропользователей, осуществляющих геологическое изучение недр,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проверочный лист в области изучения и использования недр в отношении недропользователей, осуществляющих разведку твердых полезных ископаемых,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проверочный лист в области изучения и использования недр в отношении недропользователей, осуществляющих добычу общераспространенных и твердых полезных ископаемых, за исключением урана,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проверочный лист в области изучения и использования недр в отношении недропользователей, осуществляющих использование пространства недр,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проверочный лист в области изучения и использования недр в отношении недропользователей, осуществляющих старательство,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проверочный лист в области изучения и использования недр в отношении недропользователей, осуществляющих учет, хранение, обеспечение сохранности и достоверности геологической информации,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проверочный лист в области изучения и использования недр в отношении недропользователей, осуществляющих геологическое изучение недр, разведку твердых полезных ископаемых, добычу общераспространенных и твердых полезных ископаемых, за исключением урана, старательство, использование пространства недр, учет, хранение, обеспечение сохранности и достоверности геологической информации, согласно приложению 8 к настоящему совместному приказу.";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8 к настоящему совместному приказу.".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индустрии и инфраструктурного развития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Индустрии и инфраструктурного развития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7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 №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 № 358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2015 года № 796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в области изучения и использования недр</w:t>
      </w:r>
    </w:p>
    <w:bookmarkEnd w:id="20"/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и управления рисками в сфере изучения и использования недр (далее – Критерии) разработаны для отбора субъектов (объектов) контроля проверяемых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"Об утверждении формы проверочного листа" от 31 июля 2018 года № 3 (зарегистрирован в Реестре государственной регистрации нормативных правовых актов под № 17371)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"О внесении изменения приказ исполняющего обязанности Министра национальной экономики Республики Казахстан от 22 июня 2022 года № 48 "Об утверждении Правил формирования регулирующими государственными органами системы оценки и управления рисками и о внесении изменений в приказ исполняющего обязанности Министра национальной экономики Республики Казахстан от 31 июля 2018 года № 3 "Об утверждении Правил формирования государственными органами системы оценки рисков и формы проверочных листов" (зарегистрирован в Реестре государственной регистрации нормативных правовых актов под № 28577) и с целью проведения профилактического контроля с посещением субъекта (объекта) контроля.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 – количественная мера исчисления риска;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риск – вероятность причинения вреда в результате деятельности субъекта контроля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определенной сфере деятельности и не зависящие непосредственно от отдельного субъекта (объекта) контроля;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субъекты (объекты) контроля к различным степеням риска;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проверочный лист – перечень требований, предъявляемых к деятельности субъектов (объектов) контроля, несоблюдение которых влечет за собой угрозу жизни и здоровью человека, законным интересам физических и юридических лиц, государства;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выборочная совокупность (выборка) – перечень оцениваемых субъектов (объектов), относимых к однородной группе субъектов (объектов) контроля в конкретной сфере государственного контроля,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Отнесение субъектов контроля по степеням рисков осуществляется на основании объективных критериев и субъективных критериев.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за операциями по старательству, добыче общераспространенных полезных ископаемых осуществляются соответствующими местными исполнительными органами областей, городов республиканского значения, столицы.</w:t>
      </w:r>
    </w:p>
    <w:bookmarkEnd w:id="34"/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системы оценки и управления рисками при проведении профилактического контроля субъектов (объектов) контроля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рисками при осуществлении профилактического контроля с посещением субъекта (объекта) контроля формируются посредством определения объективных и субъективных критериев, которые осуществляются поэтапно (Мультикритериальный анализ решений).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по объективным критериям субъекты (объекты) контроля распределяются к одной из следующих степеней риска: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отнесенных к высокой и средней степени риска по объективным критериям, применяются профилактический контроль с посещением субъекта (объекта) контроля, профилактический контроль без посещения субъекта (объекта) контроля и внеплановая проверка.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контроля, отнесенных к низкой степени риска по объективным критериям, профилактический контроль без посещения субъекта (объекта) контроля и внеплановая проверка.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втором этапе по субъективным критериям относят субъекты (объекты) контроля к одной из следующих степеней риска: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по субъективным критериям субъект (объект) контроля относится: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Критерии оценки степени риска для проведения профилактического контроля субъектов (объектов) контроля формируются посредством определения объективных и субъективных критериев.</w:t>
      </w:r>
    </w:p>
    <w:bookmarkEnd w:id="51"/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Объективные критерии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степени риска субъектов контроля по объективным критериям и отнесение их к низкой, средней и высокой степени риска осуществляется по показателям наибольшей вероятности причинения вреда окружающей среде, законным интересам физических и юридических лиц, имущественным интересам государства в результате деятельности субъекта контроля с учетом степени тяжести его последствий.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объективным критериям к высокой степени относятся субъекты контроля осуществляющие деятельность по использованию пространства недр, по добыче твердых и общераспространенных полезных ископаемых, за исключением операций по добыче урана, по старательству, к средней степени риска относятся субъекты контроля осуществляющие деятельность по разведке твердых полезных ископаемых, по геологическому изучению недр, а также по учету, хранению, обеспечению сохранности и достоверности геологической информации.</w:t>
      </w:r>
    </w:p>
    <w:bookmarkEnd w:id="54"/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Субъективные критерии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Определение субъективных критериев осуществляется с применением следующих этапов: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базы данных и сбор информации;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информации и оценка рисков.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Формирование базы данных и сбор информации необходимы для выявления субъектов контроля, нарушающих законодательство Республики Казахстан в области недропользования.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Процессы сбора и обработки информации в полной мере автоматизируются и допускают возможность проверки корректности полученных данных.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рисков используются следующие источники информации: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 и сведений, представляемых субъектом контроля, проводимого государственными органами;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 и профилактического контроля с посещением субъектов (объектов) контроля;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 (справка, заключение, рекомендации);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целях реализации принципа поощрения добросовестных субъектов контроля и концентрации контроля на нарушителях субъекты (объекты) контроля освобождаются от проведения профилактического контроля с посещением субъекта (объекта) контроля и (или) на период, определяемый субъективными критериями оценки степени риска регулирующего государственного органа.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Субъекты (объекты) контроля по субъективным критериям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соответствующих сферах деятельности субъектов контроля в случаях: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такие субъекты заключили договоры страхования гражданско-правовой ответственности перед третьими лицами в случаях и порядке, установленных законами Республики Казахстан;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в законах Республики Казахстан и критериях оценки степени риска регулирующих государственных органов определены случаи освобождения от профилактического контроля с посещением субъекта (объекта) контроля;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если субъекты являются членами саморегулируемой организации, основанной на добровольном членстве (участии)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саморегулировании", с которой заключено соглашение о признании результатов деятельности саморегулируемой организации.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наличии у субъекта контроля смягчающего индикатора, субъект контроля осуществляющий деятельность по учету, хранению, обеспечению сохранности и достоверности геологической информации освобождается от проведения соответствующего профилактического контроля с посещением субъектов (объектов) контроля.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смягчающему индикатору относится: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Информационная система "Государственный банк данных о недрах" используется до создания и внедрения единой платформы для недропользования "Minerals.gov.kz"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Субъективные критерии разработаны на основании требований проверочных листов, несоблюдение которых в соответствии с критериями оценки степени риска соответствуют определенной степени нарушения. В отношении каждого требования из проверочных листов определяется степень нарушения – грубое, значительное и незначительное.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определение грубых, значительных и незначительных нарушений устанавливается в критериях оценки степени риска с учетом специфики соответствующей сферы государственного контроля.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субъективных критериев степень нарушения (грубое, незначительное, значительное) присваивается в соответствии с установленными определениями грубых, незначительных, значительных нарушений.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источников информации, указанных в пункте 8 настоящих Критериев, в соответствии с установленными определениями грубых, значительных, незначительных нарушений, определены субъективные критерии оценки степени риска в области изучения и использования недр согласно приложению, к настоящим Критериям.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Анализ и оценка субъективных критериев позволит сконцентрировать профилактический контроль с посещением субъекта (объекта) контроля в отношении субъекта (объекта) контроля с наибольшим потенциальным риском.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посещением, не допускается включение их при формировании графиков и списков на очередной период государственного контроля.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законодательством Республики Казахстан.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Исходя из приоритетности применяемых источников информации и значимости показателей субъективных критериев, в соответствии с порядком расчета показателя степени риска по субъективным критериям, определенным в главе 3 настоящих Правил, рассчитывается показатель степени риска по субъективным критериям по шкале от 0 до 100 баллов.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Приоритетность применяемых источников информации и значимость показателей субъективных критериев устанавливаются согласно перечню субъективных критериев для определения степени риска по субъективным критериям в отношении: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недропользователей, осуществляющих геологическое изучение недр согласно приложению 2 к Критериям;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недропользователей, осуществляющих разведку твердых полезных ископаемых согласно приложению 3 к Критериям;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недропользователей, осуществляющих добычу общераспространенных и твердых полезных ископаемых, за исключением урана согласно приложению 4 к Критериям;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недропользователей, осуществляющих использование пространства недр согласно приложению 5 к Критериям.</w:t>
      </w:r>
    </w:p>
    <w:bookmarkEnd w:id="85"/>
    <w:bookmarkStart w:name="z9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Особенности формирования системы оценки и управления рисками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Система оценки и управления рисками ведется с использованием информационной системы Minerals.gov.kz и других информационных систем, относящих субъекты (объекты) контроля к конкретным степеням риска и формирующих графики или списки проведения контрольных мероприятий, а также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Расчет показателя степени риска по субъективным критериям, а также показатели степени риска, в соответствии с которыми субъект контроля относится к высокой, средней или низкой степеням риска, устанавливаются в критериях оценки степени риска согласно перечню субъективных критериев для определения степени риска по субъективным критериям в соответствии с пунктом 13 настоящих Критериев.</w:t>
      </w:r>
    </w:p>
    <w:bookmarkEnd w:id="88"/>
    <w:bookmarkStart w:name="z9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степени риска по субъективным критериям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отнесения субъекта контроля к степени риска, применяется следующий порядок расчета показателя степени риска.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нарушения, субъекту контроля приравнивается показатель степени риска 100 и в отношении него проводится профилактический контроль с посещением субъекта (объекта) контроля.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грубых нарушений не выявлено, для определения показателя степени риска рассчитывается суммарный показатель по нарушениям значительной и незначительной степени.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0,7,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значительных нарушений;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значительных нарушений;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0,3,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требуемое количество незначительных нарушений;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выявленных незначительных нарушений;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показатель степени риска (SР)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общий показатель степени риска;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значительных нарушений;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незначительных нарушений.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Расчет показателя степени риска по субъективным критериям, определенным в соответствии с пунктом 8 настоящих Критериев, производится по шкале от 0 до 100 баллов и осуществляется по следующей формуле: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768600" cy="99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критерия,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xi,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критериям, определенным в соответствии с пунктом 8 настоящих Критериев, включается в расчет показателя степени риска по субъективным критериям.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70100" cy="90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контроля,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max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шкалы),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min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шкалы),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критериям, рассчитанный в соответствии с пунктом 10 настоящих Критериев.</w:t>
      </w:r>
    </w:p>
    <w:bookmarkEnd w:id="120"/>
    <w:bookmarkStart w:name="z133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Проверочные листы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Проверочные листы составляются для однородных групп субъектов (объектов) контроля и включают требования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132 Кодекса и с соблюдением условий,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Проверочные листы формируются по форме согласно приложению 1 к Критериям.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изучения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недр</w:t>
            </w:r>
          </w:p>
        </w:tc>
      </w:tr>
    </w:tbl>
    <w:bookmarkStart w:name="z137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нарушений требований субъектов (объектов) контроля в области изучения и использования недр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устранение в установленный срок нарушений, выявленных по результатам профилактического контроля без посещения субъекта (объекта) контроля, а равно непредставление в срок плана мероприятий по устранению нарушений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(не позднее 30 апреля каждого года), искажение периодических геологических отчетов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отчетов о добытых драгоценных металлах и драгоценных камнях, общераспространенных и твердых полезных ископаемых, за исключением урана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пространственных границ участка недр при проведении операций по геологическому изучению недр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проектных документов (план геологического изучения, проект поисково-оценочных работ на подземные воды) при проведении геологического изучения недр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пространственных границ участка недр при проведении операций по разведке твердых полезных ископаемых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документированию работ по разведке твердых полезных ископаемых и отражение всех сведений, необходимых для достоверного изучения недр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возводить на участке разведки капитальных сооружений, а также размещать техногенных минеральных образований горно-перерабатывающих производств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операций по разведке твердых полезных ископаемых с применением видов, способов и методов работ, предусмотренных проектным документом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операций по разведке твердых полезных ископаемых только после представления копии плана разведки уполномоченному органу в области твердых полезных ископаемых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проводить работы по разведке, не предусмотренных в плане разведки, представленном уполномоченному органу в области твердых полезных ископаемых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пространственных границ участка недр при проведении операций по добыче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документированию всех работ по добыче. Документация включает описание работ, необходимое для достоверного изучения и последующего освоения участка недр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пространственных границ участка недр при проведении операций по использованию пространства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пространства недр в соответствии с проектным документом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достоверного учета при хранении и (или) захоронении твердых, жидких и радиоактивных отходов, вредных ядовитых веществ, сбросе (закачке) сточных, промышленных и технических 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пространственных границ участка недр при проведении старательства в пределах участка недр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учета и сохранности геологической информации и ее носителей, полученных в результате проведения операций по недропользованию, а также беспрепятственного доступа к ним представителям уполномоченного органа по изучению недр для исследования или проверки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уполномоченному органу по изучению недр отчетов об эксплуатации подземного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достоверности и сохранности всей первичной и вторичной геологической информации, полученной при использовании пространства недр, включая данные лабораторных исследований и анализов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документированию всех работ по использованию пространства недр. Документация включает описание работ, необходимое для достоверного изучения и последующего освоения участка недр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достоверного учета добытых полезных ископаемых, отходов производства, образующихся при добыче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маркшейдерской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проектного документа, предусматривающего проведение операций по недропользованию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согласований плана горных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операций по добыче, с применением видов, способов и методов работ, предусмотренных проектным документом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проводить работы по измененному плану горных работ до его представления уполномоченному органу в области твердых полезных ископаемых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использовать экскаваторы и бульдозеры на водных объектах и землях водного фонда, приходящихся на участок старательства, применять химические реагенты и взрывчатые веществ, возводить и строить капитальные сооружения, вывозить за пределы участка старательства грунт и извлеченную горную массу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старательства при использовании средств механизации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изучения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недр</w:t>
            </w:r>
          </w:p>
        </w:tc>
      </w:tr>
    </w:tbl>
    <w:bookmarkStart w:name="z13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в области изучения и использования недр в соответствии со </w:t>
      </w:r>
      <w:r>
        <w:rPr>
          <w:rFonts w:ascii="Times New Roman"/>
          <w:b/>
          <w:i w:val="false"/>
          <w:color w:val="000000"/>
        </w:rPr>
        <w:t>статьей 138</w:t>
      </w:r>
      <w:r>
        <w:rPr>
          <w:rFonts w:ascii="Times New Roman"/>
          <w:b/>
          <w:i w:val="false"/>
          <w:color w:val="000000"/>
        </w:rPr>
        <w:t xml:space="preserve"> Предпринимательского кодекса Республики Казахстан в отношении недропользователей, осуществляющих геологическое изучение недр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вес, 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Непредставление (не позднее 30 апреля каждого года) периодических геологических отчетов 1-ГИН;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11.1 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случаев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случай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устранение в установленный срок нарушений, выявленных по результатам профилактического контроля (итоговые документы, выданные по итогам профилактического контроля без посещения субъекта (объекта) контроля (справка, заключение, рекомендации)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11.6 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нарушение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изучения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недр</w:t>
            </w:r>
          </w:p>
        </w:tc>
      </w:tr>
    </w:tbl>
    <w:bookmarkStart w:name="z141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в области изучения и использования недр в соответствии со </w:t>
      </w:r>
      <w:r>
        <w:rPr>
          <w:rFonts w:ascii="Times New Roman"/>
          <w:b/>
          <w:i w:val="false"/>
          <w:color w:val="000000"/>
        </w:rPr>
        <w:t>статьей 138</w:t>
      </w:r>
      <w:r>
        <w:rPr>
          <w:rFonts w:ascii="Times New Roman"/>
          <w:b/>
          <w:i w:val="false"/>
          <w:color w:val="000000"/>
        </w:rPr>
        <w:t xml:space="preserve"> Предпринимательского кодекса Республики Казахстан в отношении недропользователей, осуществляющих разведку твердых полезных ископаемых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вес, 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Непредставление (не позднее 30 апреля каждого года) периодических геологических отчетов 1-ГИН;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11.1 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случаев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случай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отчетности об операциях по недропользованию в случаях, предусмотренных Кодексом 1-ЛКУ, 1-ЛО;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11.1 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случаев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случай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устранение в установленный срок нарушений, выявленных по результатам профилактического контроля (итоговые документы, выданные по итогам профилактического контроля без посещения субъекта (объекта) контроля (справка, заключение, рекомендации)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11.6 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нарушение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изучения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недр</w:t>
            </w:r>
          </w:p>
        </w:tc>
      </w:tr>
    </w:tbl>
    <w:bookmarkStart w:name="z14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в области изучения и использования недр в соответствии со </w:t>
      </w:r>
      <w:r>
        <w:rPr>
          <w:rFonts w:ascii="Times New Roman"/>
          <w:b/>
          <w:i w:val="false"/>
          <w:color w:val="000000"/>
        </w:rPr>
        <w:t>статьей 138</w:t>
      </w:r>
      <w:r>
        <w:rPr>
          <w:rFonts w:ascii="Times New Roman"/>
          <w:b/>
          <w:i w:val="false"/>
          <w:color w:val="000000"/>
        </w:rPr>
        <w:t xml:space="preserve"> Предпринимательского кодекса Республики Казахстан в отношении недропользователей, осуществляющих добычу общераспространенных и твердых полезных ископаемых, за исключением урана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вес, 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отчетов о добытых драгоценных металлах и драгоценных камнях, общераспространенных и твердых полезных ископаемых, за исключением урана (1-ТПИ; 1.1-ТПИ; 2-ОПИ;2,1-ОПИ; 3-СТ)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11.1 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случай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отчетности об операциях по недропользованию в случаях, предусмотренных Кодексом 1-ЛКУ, 1-ЛО;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11.1 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случаев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случай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устранение в установленный срок нарушений, выявленных по результатам профилактического контроля (итоговые документы, выданные по итогам профилактического контроля без посещения субъекта (объекта) контроля (справка, заключение, рекомендации)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11.6 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нарушение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изучения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недр</w:t>
            </w:r>
          </w:p>
        </w:tc>
      </w:tr>
    </w:tbl>
    <w:bookmarkStart w:name="z14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в области изучения и использования недр в соответствии со </w:t>
      </w:r>
      <w:r>
        <w:rPr>
          <w:rFonts w:ascii="Times New Roman"/>
          <w:b/>
          <w:i w:val="false"/>
          <w:color w:val="000000"/>
        </w:rPr>
        <w:t>статьей 138</w:t>
      </w:r>
      <w:r>
        <w:rPr>
          <w:rFonts w:ascii="Times New Roman"/>
          <w:b/>
          <w:i w:val="false"/>
          <w:color w:val="000000"/>
        </w:rPr>
        <w:t xml:space="preserve"> Предпринимательского кодекса Республики Казахстан в отношении недропользователей, осуществляющих использование пространства недр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вес, балл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устранение в установленный срок нарушений, выявленных по результатам профилактического контроля (итоговые документы, выданные по итогам профилактического контроля без посещения субъекта (объекта) контроля (справка, заключение, рекомендации)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11.6 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нарушение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2015 года № 796</w:t>
            </w:r>
          </w:p>
        </w:tc>
      </w:tr>
    </w:tbl>
    <w:bookmarkStart w:name="z14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изучения и использования недр</w:t>
      </w:r>
    </w:p>
    <w:bookmarkEnd w:id="129"/>
    <w:p>
      <w:pPr>
        <w:spacing w:after="0"/>
        <w:ind w:left="0"/>
        <w:jc w:val="both"/>
      </w:pPr>
      <w:bookmarkStart w:name="z149" w:id="130"/>
      <w:r>
        <w:rPr>
          <w:rFonts w:ascii="Times New Roman"/>
          <w:b w:val="false"/>
          <w:i w:val="false"/>
          <w:color w:val="000000"/>
          <w:sz w:val="28"/>
        </w:rPr>
        <w:t>
      в отношении: недропользователей, осуществляющих геологическое изучение недр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пространственных границ участка недр при проведении операций по геологическому изучению недр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проектных документов (план геологического изучения, проект поисково-оценочных работ на подземные воды) при проведении геологического изучения недр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0" w:id="131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 __________________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2015 года № 796</w:t>
            </w:r>
          </w:p>
        </w:tc>
      </w:tr>
    </w:tbl>
    <w:bookmarkStart w:name="z153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изучения и использования недр</w:t>
      </w:r>
    </w:p>
    <w:bookmarkEnd w:id="132"/>
    <w:p>
      <w:pPr>
        <w:spacing w:after="0"/>
        <w:ind w:left="0"/>
        <w:jc w:val="both"/>
      </w:pPr>
      <w:bookmarkStart w:name="z154" w:id="133"/>
      <w:r>
        <w:rPr>
          <w:rFonts w:ascii="Times New Roman"/>
          <w:b w:val="false"/>
          <w:i w:val="false"/>
          <w:color w:val="000000"/>
          <w:sz w:val="28"/>
        </w:rPr>
        <w:t>
      в отношении: недропользователей, осуществляющих разведку твердых полезных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ископаемых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пространственных границ участка недр при проведении операций по разведке твердых полезных ископаемых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проектного документа, предусматривающего проведение операций по недропользованию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документированию работ по разведке твердых полезных ископаемых и отражение всех сведений, необходимых для достоверного изучения недр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возводить на участке разведки капитальных сооружений, а также размещать техногенных минеральных образований горно-перерабатывающих производств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операций по разведке твердых полезных ископаемых с применением видов, способов и методов работ, предусмотренных проектным документом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операций по разведке твердых полезных ископаемых только после представления копии плана разведки уполномоченному органу в области твердых полезных ископаемых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проводить работы по разведке, не предусмотренных в плане разведки, представленном уполномоченному органу в области твердых полезных ископаемых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5" w:id="134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 ____________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2015 года № 796</w:t>
            </w:r>
          </w:p>
        </w:tc>
      </w:tr>
    </w:tbl>
    <w:bookmarkStart w:name="z15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изучения и использования недр</w:t>
      </w:r>
    </w:p>
    <w:bookmarkEnd w:id="135"/>
    <w:p>
      <w:pPr>
        <w:spacing w:after="0"/>
        <w:ind w:left="0"/>
        <w:jc w:val="both"/>
      </w:pPr>
      <w:bookmarkStart w:name="z159" w:id="136"/>
      <w:r>
        <w:rPr>
          <w:rFonts w:ascii="Times New Roman"/>
          <w:b w:val="false"/>
          <w:i w:val="false"/>
          <w:color w:val="000000"/>
          <w:sz w:val="28"/>
        </w:rPr>
        <w:t>
      в отношении: недропользователей, осуществляющих добычу общераспространенных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твердых полезных ископаемых, за исключением урана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пространственных границ участка недр при проведении операций по добыче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документированию всех работ по добыче. Документация включает описание работ, необходимое для достоверного изучения и последующего освоения участка недр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достоверного учета добытых полезных ископаемых, отходов производства, образующихся при добыче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маркшейдерской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проектного документа, предусматривающего проведение операций по недропользованию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согласований плана горных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операций по добыче, с применением видов, способов и методов работ, предусмотренных проектным документом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проводить работы по измененному плану горных работ до его представления уполномоченному органу в области твердых полезных ископаемых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0" w:id="137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 ____________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2015 года № 796</w:t>
            </w:r>
          </w:p>
        </w:tc>
      </w:tr>
    </w:tbl>
    <w:bookmarkStart w:name="z163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изучения и использования недр</w:t>
      </w:r>
    </w:p>
    <w:bookmarkEnd w:id="138"/>
    <w:p>
      <w:pPr>
        <w:spacing w:after="0"/>
        <w:ind w:left="0"/>
        <w:jc w:val="both"/>
      </w:pPr>
      <w:bookmarkStart w:name="z164" w:id="139"/>
      <w:r>
        <w:rPr>
          <w:rFonts w:ascii="Times New Roman"/>
          <w:b w:val="false"/>
          <w:i w:val="false"/>
          <w:color w:val="000000"/>
          <w:sz w:val="28"/>
        </w:rPr>
        <w:t>
      в отношении: недропользователей, осуществляющих использование пространства недр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субъекта (объекта) контроля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пространственных границ участка недр при проведении операций по использованию пространства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пространства недр в соответствии с проектным документом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достоверного учета при хранении и (или) захоронении твердых, жидких и радиоактивных отходов, вредных ядовитых веществ, сбросе (закачке) сточных, промышленных и технических 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5" w:id="140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_________________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2015 года № 796</w:t>
            </w:r>
          </w:p>
        </w:tc>
      </w:tr>
    </w:tbl>
    <w:bookmarkStart w:name="z16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изучения и использования недр</w:t>
      </w:r>
    </w:p>
    <w:bookmarkEnd w:id="141"/>
    <w:p>
      <w:pPr>
        <w:spacing w:after="0"/>
        <w:ind w:left="0"/>
        <w:jc w:val="both"/>
      </w:pPr>
      <w:bookmarkStart w:name="z169" w:id="142"/>
      <w:r>
        <w:rPr>
          <w:rFonts w:ascii="Times New Roman"/>
          <w:b w:val="false"/>
          <w:i w:val="false"/>
          <w:color w:val="000000"/>
          <w:sz w:val="28"/>
        </w:rPr>
        <w:t>
      в отношении: недропользователей, осуществляющих старательство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пространственных границ участка недр при проведении старательства в пределах участка недр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использовать экскаваторы и бульдозеры на водных объектах и землях водного фонда, приходящихся на участок старательства, применять химические реагенты и взрывчатые веществ, возводить и строить капитальные сооружения, вывозить за пределы участка старательства грунт и извлеченную горную массу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старательства при использовании средств механизации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0" w:id="143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 _____________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2015 года № 796</w:t>
            </w:r>
          </w:p>
        </w:tc>
      </w:tr>
    </w:tbl>
    <w:bookmarkStart w:name="z17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изучения и использования недр</w:t>
      </w:r>
    </w:p>
    <w:bookmarkEnd w:id="144"/>
    <w:p>
      <w:pPr>
        <w:spacing w:after="0"/>
        <w:ind w:left="0"/>
        <w:jc w:val="both"/>
      </w:pPr>
      <w:bookmarkStart w:name="z174" w:id="145"/>
      <w:r>
        <w:rPr>
          <w:rFonts w:ascii="Times New Roman"/>
          <w:b w:val="false"/>
          <w:i w:val="false"/>
          <w:color w:val="000000"/>
          <w:sz w:val="28"/>
        </w:rPr>
        <w:t>
      в отношении: недропользователей, осуществляющих учет, хранение,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обеспечение сохранности и достоверности геологической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учета и сохранности геологической информации и ее носителей, полученных в результате проведения операций по недропользованию, а также беспрепятственного доступа к ним представителям уполномоченного органа по изучению недр для исследования или проверки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уполномоченному органу по изучению недр отчетов об эксплуатации подземного сооружения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документированию всех работ по использованию пространства недр. Документация включает описание работ, необходимое для достоверного изучения и последующего освоения участка недр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достоверности и сохранности всей первичной и вторичной геологической информации, полученной при использовании пространства недр, включая данные лабораторных исследований и анализов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5" w:id="146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 __________________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2015 года № 796</w:t>
            </w:r>
          </w:p>
        </w:tc>
      </w:tr>
    </w:tbl>
    <w:bookmarkStart w:name="z178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изучения и использования недр</w:t>
      </w:r>
    </w:p>
    <w:bookmarkEnd w:id="147"/>
    <w:p>
      <w:pPr>
        <w:spacing w:after="0"/>
        <w:ind w:left="0"/>
        <w:jc w:val="both"/>
      </w:pPr>
      <w:bookmarkStart w:name="z179" w:id="148"/>
      <w:r>
        <w:rPr>
          <w:rFonts w:ascii="Times New Roman"/>
          <w:b w:val="false"/>
          <w:i w:val="false"/>
          <w:color w:val="000000"/>
          <w:sz w:val="28"/>
        </w:rPr>
        <w:t>
      в отношении: недропользователей, осуществляющих геологическое изучение недр,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разведку твердых полезных ископаемых, добычу общераспространенных и твердых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полезных ископаемых, за исключением урана, старательство,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пространства недр, учет, хранение, обеспечение сохранности и достоверности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геологической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документированию работ, проводимых по лицензии на геологическое изучение недр и отражение всех сведений, необходимых для достоверного изучения недр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возводить капитальные сооружения, постоянно складировать и хранить взрывчатые вещества, создавать канавы, шурфы, траншеи и другие виды горных выработок, а также проводить вскрышные работы (для лицензий на геологическое изучение недр)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предоставления периодических геологических отчетов по лицензии на геологическое изучение недр (не позднее тридцатого апреля каждого года)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безвозмездной передачи геологической информации, полученной недропользователем в результате геологического изучения в пользование уполномоченному органу по изучению недр в течение месяца со дня окончания срока лицензии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предоставления окончательного отчета о результатах геологического изучения в уполномоченный орган по изучению недр (не позднее трех месяцев со дня прекращения действия лицензии)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по лицензии на добычу следующих периодических отчетов: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геологические отчеты – в случае проведения разведки на участке недр;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отчет о добытых полезных ископаемых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отчуждать природные носители геологической информации, полученные в результате проведения операций по недропользованию, в период действия контракта или лицензии на недропользование, за исключением случаев: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Недропользователь вправе вывозить природные носители геологической информации в виде кернов, образцов пород и минералов, проб, коллекций каменного материала, шлифов, аншлифов, минеральных растворов и порошков за пределы Республики Казахстан исключительно в целях исследования и анализа.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Отчуждение недропользователем природных носителей геологической информации в виде проб и (или) вывоз им проб за пределы Республики Казахстан осуществляются с разрешения уполномоченного органа по изучению недр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техногенных минеральных образований горно-добывающих и горно-перерабатывающих (обогатительных) производств в пределах участков недр, находящихся в пользовании по лицензии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компетентного органа (государственного органа, являющегося стороной контракта и (или) выдавшего лицензию на недропользование) о внесении изменений в проектные документы в установленный срок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техногенных минеральных образований горно-добывающих и горно-перерабатывающих (обогатительных) производств в пределах участков недр, находящихся в пользовании по лицензии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ограничения по использованию средств механизации, предусмотренные условиями лицензии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периодического отчета о добытых драгоценных металлах и драгоценных камнях местному исполнительному органу области, выдавшему лицензию на старательство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4" w:id="151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 __________________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