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424d" w14:textId="3f54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индивидуальной карты занятости и правил ее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 сентября 2023 года № 365. Зарегистрирован в Министерстве юстиции Республики Казахстан 5 сентября 2023 года № 33380.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индивидуальной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ведения индивидуальной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индивидуальной карты занятости</w:t>
      </w:r>
    </w:p>
    <w:bookmarkEnd w:id="11"/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Карьерный центр ____________________________________________________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(района, города,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специалиста Карьерного центра,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заполняющего индивидуальную карту трудоустройства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"_____" _____ 20____ года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карта занятости</w:t>
      </w:r>
    </w:p>
    <w:bookmarkEnd w:id="13"/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 имя 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______________________________________________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____________________________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________________________________________________________________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рождения _______________________________________________________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Гражданство _________________________________________________________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______________________________________________________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места жительства _______________________________________________</w:t>
      </w:r>
    </w:p>
    <w:bookmarkEnd w:id="20"/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8. Телефон ____________________________________________________________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электронной почты _____________________________________________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</w:t>
      </w:r>
    </w:p>
    <w:bookmarkEnd w:id="24"/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 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учебного заведения по уровню образования (высшее учебное заведение,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колледж, общеобразовательная школа)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обучения ________________________________________________________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Полученная специальность (квалификация) 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2) дополнительное образование (курсы, подготовки, переподготовки, повышения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 или работодателя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обучения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Полученная квалификация (навык)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>
      11. Место последней работы (службы): 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на работу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увольнения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</w:t>
      </w:r>
    </w:p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>
      12. Сведения о регистрации в качестве лица, ищущего работу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или отказа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снятия с учета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снятия с учета ________________________________________________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Итоги социальной профессиональной ориентации:</w:t>
      </w:r>
    </w:p>
    <w:bookmarkEnd w:id="30"/>
    <w:p>
      <w:pPr>
        <w:spacing w:after="0"/>
        <w:ind w:left="0"/>
        <w:jc w:val="both"/>
      </w:pPr>
      <w:bookmarkStart w:name="z37" w:id="31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проводящего социальную профессиональную ориентацию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____________________________________________________________</w:t>
      </w:r>
    </w:p>
    <w:p>
      <w:pPr>
        <w:spacing w:after="0"/>
        <w:ind w:left="0"/>
        <w:jc w:val="both"/>
      </w:pPr>
      <w:bookmarkStart w:name="z38" w:id="32"/>
      <w:r>
        <w:rPr>
          <w:rFonts w:ascii="Times New Roman"/>
          <w:b w:val="false"/>
          <w:i w:val="false"/>
          <w:color w:val="000000"/>
          <w:sz w:val="28"/>
        </w:rPr>
        <w:t>
      14. Выданные направления на подходящую работу: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работу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либо указание причины отказа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9" w:id="33"/>
      <w:r>
        <w:rPr>
          <w:rFonts w:ascii="Times New Roman"/>
          <w:b w:val="false"/>
          <w:i w:val="false"/>
          <w:color w:val="000000"/>
          <w:sz w:val="28"/>
        </w:rPr>
        <w:t>
      15. Сведения о регистрации в качестве безработного: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или отказа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снятия с учета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снятия с учета ________________________________________________</w:t>
      </w:r>
    </w:p>
    <w:p>
      <w:pPr>
        <w:spacing w:after="0"/>
        <w:ind w:left="0"/>
        <w:jc w:val="both"/>
      </w:pPr>
      <w:bookmarkStart w:name="z40" w:id="34"/>
      <w:r>
        <w:rPr>
          <w:rFonts w:ascii="Times New Roman"/>
          <w:b w:val="false"/>
          <w:i w:val="false"/>
          <w:color w:val="000000"/>
          <w:sz w:val="28"/>
        </w:rPr>
        <w:t>
      16. Сведения о выданных направлениях на активные меры содействия занятости: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профессиональное обучение: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профессионального обучения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и (или) организация образования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организация образования и (или) работодателя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обучения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Полученная специальность, квалификация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содействие предпринимательской инициативе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Микрокредиты: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микрокредита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кредита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льготного периода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возврата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Обучение основам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обучения___________________________________________________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завершения обучения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гранта__________________________________________________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Субсидируемые рабочие места: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оказанные активные меры содействия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в хронологической последовательности)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субсидируемого рабочего места______________________________________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(учебного заведения) о приеме на работу (обучение) или указание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отказа в приеме на работу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направление на содействие добровольному переселению для повышения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мобильности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Трудоспособные члены семьи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Нетрудоспособные члены семьи (причина)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прибытия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Оказанная материальная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 расходов (сумма)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 расходов на найм (аренду) жилья (сумма)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Выданный сертификат экономической мобильности (сумма)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Жилье (строка жилье заполняется с указанием вида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жилой дом, многоквартирный жилой дом, комната в общежитии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квадратных метров на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41" w:id="35"/>
      <w:r>
        <w:rPr>
          <w:rFonts w:ascii="Times New Roman"/>
          <w:b w:val="false"/>
          <w:i w:val="false"/>
          <w:color w:val="000000"/>
          <w:sz w:val="28"/>
        </w:rPr>
        <w:t>
      17. Специальные рабочие места: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_____________________________________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Форма заполнения посещения безработным карьерного центр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планового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сотрудника карьерного центра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Ожидания безработного:</w:t>
      </w:r>
    </w:p>
    <w:bookmarkEnd w:id="37"/>
    <w:p>
      <w:pPr>
        <w:spacing w:after="0"/>
        <w:ind w:left="0"/>
        <w:jc w:val="both"/>
      </w:pPr>
      <w:bookmarkStart w:name="z44" w:id="38"/>
      <w:r>
        <w:rPr>
          <w:rFonts w:ascii="Times New Roman"/>
          <w:b w:val="false"/>
          <w:i w:val="false"/>
          <w:color w:val="000000"/>
          <w:sz w:val="28"/>
        </w:rPr>
        <w:t>
      1) какой заработок Вы ожидаете получить: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заработка, которую Вы хотели бы получить в ожидаемом варианте: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заработка, приемлемая и оптимальная для начала Вашей карьеры: 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заработка, за которую, или ниже которой, Вы не станете работать: ___ тенге.</w:t>
      </w:r>
    </w:p>
    <w:p>
      <w:pPr>
        <w:spacing w:after="0"/>
        <w:ind w:left="0"/>
        <w:jc w:val="both"/>
      </w:pPr>
      <w:bookmarkStart w:name="z45" w:id="39"/>
      <w:r>
        <w:rPr>
          <w:rFonts w:ascii="Times New Roman"/>
          <w:b w:val="false"/>
          <w:i w:val="false"/>
          <w:color w:val="000000"/>
          <w:sz w:val="28"/>
        </w:rPr>
        <w:t>
      2) место (область, город, район, село) Вашей будущей работы: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Вашей предполагаемой работы (область, город, район, село)?__________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должности в той области деятельности, где Вы собираетесь построить свою карьеру?</w:t>
      </w:r>
    </w:p>
    <w:bookmarkEnd w:id="40"/>
    <w:p>
      <w:pPr>
        <w:spacing w:after="0"/>
        <w:ind w:left="0"/>
        <w:jc w:val="both"/>
      </w:pPr>
      <w:bookmarkStart w:name="z47" w:id="41"/>
      <w:r>
        <w:rPr>
          <w:rFonts w:ascii="Times New Roman"/>
          <w:b w:val="false"/>
          <w:i w:val="false"/>
          <w:color w:val="000000"/>
          <w:sz w:val="28"/>
        </w:rPr>
        <w:t>
      Оптимальная должность – 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Минимально приемлемая – _____________________________________________</w:t>
      </w:r>
    </w:p>
    <w:p>
      <w:pPr>
        <w:spacing w:after="0"/>
        <w:ind w:left="0"/>
        <w:jc w:val="both"/>
      </w:pPr>
      <w:bookmarkStart w:name="z48" w:id="42"/>
      <w:r>
        <w:rPr>
          <w:rFonts w:ascii="Times New Roman"/>
          <w:b w:val="false"/>
          <w:i w:val="false"/>
          <w:color w:val="000000"/>
          <w:sz w:val="28"/>
        </w:rPr>
        <w:t>
      4) какое время Вы рассчитываете потратить на поиск работы?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идеальный вариант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– приемлемый вариант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– самый худший из возможных вариантов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 трудоустройства на постоянную работу безработного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трудоустройству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индивидуальной карты занятости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индивидуальной карты занятости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 и предназначены для сбора сведений об обратившихся с внесением личных данных, истории занятости, предлагаемых и реализуемых мер обеспечения занятости, мониторинга и контроля за их исполнением.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безработный – физическое лицо, осуществляющее поиск работы и готовое приступить к работе;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карта занятости (далее – ИКЗ)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лицо, ищущее работу – физическое лицо, обратившееся в карьерный центр за содействием в занятости;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профессиональное обучение – обучение, включающее в себя профессиональную подготовку, переподготовку в целях получения новых специальностей (профессий), навыков и повышение квалификации в рамках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состоянию здоровья, режиму рабочего времени, транспортной доступности рабочего места;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карьерный центр (далее – Центр)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специальные рабочие места для трудоустройства лица с инвалидностью – рабочие места, оборудованные с учетом индивидуальных возможностей лица с инвалидностью;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субсидируемое рабочее место – рабочее место, создаваемое работодателем на договорной основе с центром трудовой мобильности (карьерным центром) для трудоустройства безработных, а также студентов и учащихся старших классов общеобразовательных школ в свободное от учебы время, участвующих в работах, не причиняющих вреда здоровью и не нарушающих процесса обучения, с полным или частичным субсидированием их заработной платы.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ведению Индивидуальной карты занятости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Заполнение ИКЗ осуществляется сотрудниками Центра. При обращении заявителя, сотрудник Центра определяет категорию (статус) занятости и принимает решение о ведении ИКЗ с занесением данных в автоматизированную информационную систему "Рынок труда" (далее – АИС).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проверки данных заявителя через информационные системы государственных органов и (или) организаций сотрудник Центра заносит полученные сведения в ИКЗ.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содержат: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рождения с указанием дня, месяца, года рождения;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национальность;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адрес места жительства с указанием наименования области, района, населенного пункта, улицы, номера дома, номера квартиры;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телефон;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электронной почты;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образование с указанием полученной специальности;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место последней работы (службы), с указанием наименования работодателя, даты приема на работу, даты увольнения, наименования должности по которой работал(а);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регистрации в качестве лица, ищущего работу с указанием даты обращения, даты регистрации, причины отказа в регистрации, даты снятия с учета и причины снятия с учета;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прохождении социальной профессиональной ориентации и ее итоги;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ИКЗ размещается информация о выданных направлениях на подходящую работу с указанием: наименования работодателя, должности (профессии), даты выдачи направления на работу, даты приема или отказа работодателя с указанием причин отказа при этом учитывается и отказ заявителя. Информация вносится в хронологическом порядке.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на работу – указывается дата, номер приказа, должность (профессия);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регистрации в качестве безработного с указанием даты обращения, даты регистрации, причины отказа в регистрации, даты снятия с учета и причины снятия с учета;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выданных направлениях на активные меры содействия занятости: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обучение;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предпринимательской инициативе;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субсидируемые рабочие места;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добровольному переселению для повышения мобильности рабочей силы.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Центра в хронологическом порядке заносит в ИКЗ сведения об оказанных мерах содействия занятости. При этом, сотрудник Центра отражает: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лиц в профессиональном обучении с указанием наименования работодателя и (или) организация образования, адрес, телефон организации обучения и (или) работодателя, вида и срока обучения, даты направления, полученной специальности, квалификации и даты трудоустройства на постоянное место работы с указанием работодателя, должности;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мерах по содействию предпринимательской инициативе с указанием даты получения, суммы выданного микрокредита, срока льготного периода, срока возврата и вида деятельности, прохождения обучения основам предпринимательства с указанием даты начала и завершения обучения, даты подачи заявления на получение гранта, даты получение гранта и вида деятельности;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трудоустройстве безработного на субсидируемые рабочие места, с указанием вида субсидируемого рабочего места, даты направления, наименования работодателя, занимаемой должности (профессии), срока участия, сведений об акте работодателя о приеме на работу, даты трудоустройства на постоянную работу с указанием работодателя и должности. После направления на общественные работы статус безработного сохраняется;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добровольном переселении для повышения мобильности рабочей силы с указанием трудоспособных членов семьи, нетрудоспособных членов семьи (причины), места прибытия, оказанной материальной помощи, предоставлении жилья, даты трудоустройства, наименования работодателя, должности;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лицах, трудоустроенных на специальные рабочие места, заносятся в ИКЗ с указанием наименования работодателя, даты выдачи направления, срока участия, занимаемой должности (профессии), сведений об акте работодателя о приеме на работу;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заполнения посещения безработным Центра. В форме указывается дата планового посещения, дата фактического посещения, примечание сотрудника Центра;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ожидания безработного с указанием суммы ожидаемого заработка, суммы приемлемо и оптимального заработка для начала карьеры, суммы неприемлемого заработка, место будущей работы, возможные должности, времени на поиск работы;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план трудоустройства на постоянную работу безработного с указанием мер по трудоустройству, фактического исполнения, причин неисполнения мероприятий.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Вся внесенная информация активизируется при заполнении и (или) внесении изменений в ИКЗ и сохраняется в АИС, с открытым доступом независимо от срока давности.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Актуализация информации осуществляется автоматически.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занесения данных в ИКЗ используется метод импортирования данных из информационных систем государственных органов и (или) организаций.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структурных элементов некоторых приказов Министерства труда и социальной защиты населения Республики Казахстан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576 "Об утверждении индивидуальной карты трудоустройства и формы ее заполнения" (зарегистрирован в Реестре государственной регистрации нормативных правовых актов под № 14056).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 и дополнение, утвержденных приказом Министра труда и социальной защиты населения Республики Казахстан от 14 июня 2018 года № 242 "О внесении изменений и дополнения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17194).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в которые вносятся изменения, утвержденных приказом Министра труда и социальной защиты населения Республики Казахстан от 27 марта 2019 года № 146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18446).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Казахстан, в которые вносятся изменения, утвержденных приказом Министра труда и социальной защиты населения Республики Казахстан от 16 марта 2021 года № 78 "О внесении изменений в некоторые приказы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22354).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труда и социальной защиты населения Республики Казахстан от 11 февраля 2022 года № 55 "О внесении изменений и дополнений в приказ Министра здравоохранения и социального развития Республики Казахстан от 28 июня 2016 года № 576 "Об утверждении формы индивидуальной карты занятости и правила ее ведения" и приказ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26807).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12 мая 2022 года № 161 "О внесении изменений в приказ Министра труда и социальной защиты населения Республики Казахстан от 28 июня 2016 года № 576 "Об утверждении формы индивидуальной карты занятости и правила ее ведения" (зарегистрирован в Реестре государственной регистрации нормативных правовых актов под № 28059).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изменения, утвержденных приказом Министра труда и социальной защиты населения Республики Казахстан от 14 сентября 2022 года № 367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29707).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