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879f" w14:textId="f4f8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февраля 2023 года № 31. Зарегистрировано Департаментом юстиции Актюбинской области 16 февраля 2023 года № 8310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 (зарегистрированным в Реестре государственной регистрации нормативных правовых актов за № 16137),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по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по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Актюбинской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государственного заказа на дошкольное воспитание и обучение в месяц (тенге)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 часовым режимом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экологического предкризисного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по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районные центры городского и сельского значения, сельские населенные пункты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центры и города районного значения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 (кроме санаторных и коррекционных групп, где содержание воспитанников предоставляется на бесплатной основе)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31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Актюбинской области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 (зарегистрированным в Реестре государственной регистрации нормативных правовых актов за № 8172);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21 октября 2021 года № 350 "О внесении изменения в постановление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 (зарегистрированным в Реестре государственной регистрации нормативных правовых актов за № 24881);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апреля 2022 года № 109 "О внесении изменения в постановление акимата Актюбинской области от 29 марта 2021 года № 92 "Об утверждении государственного образовательного заказа на дошкольное воспитание и обучение, размера родительской платы по Актюбинской области" (зарегистрированным в Реестре государственной регистрации нормативных правовых актов за № 27684).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