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4df2" w14:textId="d734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15 апреля 2022 года № 16-5/2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11 августа 2023 года № 5-3/2. Зарегистрировано Департаментом юстиции области Абай 18 августа 2023 года № 108-18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районе" от 15 апреля 2022 года № 16-5/2 (зарегистрировано в Реестре государственной регистрации нормативных правовых актов под № 27667)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"О некоторых вопросах оказания государственных услуг в социально-трудовой сфере" от 25 марта 2021 года № 84 (зарегистрирован в Реестре государственной регистрации нормативных правовых актов под № 22394) (далее - Правила возмещения затрат).";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возмещения затрат на обучение на дому, заявитель обращается в уполномоченный орган через Государственную корпорацию или на веб-портал "электронного правительства" с заявлением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