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0a23" w14:textId="f3d0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по городу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25 мая 2023 года № 30. Зарегистрировано Департаментом юстиции Карагандинской области 26 мая 2023 года № 6416-09.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Карагандинский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Карагандинского городского маслихата от 27.09.2023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городу Караганда,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4 декабря 2013 года № 249 "Об оказании социальной помощи" (зарегистрировано в Реестре государственной регистрации нормативных правовых актов под № 2478).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городу Караганда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№22394) (далее - Правила возмещения затрат).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детей с ограниченными возможностями из числа детей с инвалидностью по индивидуальному плану производится государственным учреждением "Отдел занятости и социальных программ города Караганды"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Прекращение возмещения затрат на обучение наступает при следующих обстоятельствах: достижение ребенком с инвалидностью восемнадцати лет, окончание срока инвалидности, в период обучения ребенка с инвалидностью в государственных учреждениях, смерть ребенка с инвалидностью, выезд на постоянное место жительство за пределы города.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четырем месячным расчетным показателям в квартал на каждого ребенка с инвалидностью.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согласия услугополучателя, предоставляемого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