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9263" w14:textId="a5d9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13 апреля 2023 года № 2/15. Зарегистрировано Департаментом юстиции Карагандинской области 14 апреля 2023 года № 6380-09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19 ноября 2014 года № 35/369 "Об оказании дополнительной социальной помощи на возмещение затрат на обучение на дому детей-инвалидов" (зарегистрировано в Реестре государственной регистрации нормативных правовых актов под № 2868).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Абайского района" на основании справки из учебного заведения, подтверждающей факт обучения ребенка с ограниченными возможностями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возмещения затрат на обучение равен четырем месячным расчетным показателям в квартал на каждого ребенка с инвалидностью.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обстоятельств, повлекших прекращение возмещения затрат на обучение (достижение восемнадцати лет, окончания срока инвалидности, в период обучения в государственных учреждениях, смерть ребенка с ограниченными возможностями, выезд на постоянное проживание за пределы Абайского района),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 удостоверяющего личность предоставляется удостоверение кандаса.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