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aee5" w14:textId="f0aa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11 декабря 2020 года № 541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 мая 2023 года № 21. Зарегистрировано Департаментом юстиции Костанайской области 2 мая 2023 года № 9992. Утратило силу решением маслихата города Рудного Костанайской области от 2 ноября 2023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Рудного Костанайской области от 02.11.2023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9638)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"ветеранам Великой Отечественной войны, в размере 1500000 (один миллион пятьсот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