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23b7" w14:textId="f052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Восточно-Казахстанского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декабря 2023 года № 9/84-VIII. Зарегистрировано Департаментом юстиции Восточно-Казахстанской области 22 декабря 2023 года № 8937-16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Восточно-Казахстанского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9/84-VIII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Восточно-Казахстанского областного маслихата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14/166-VI "Об утверждении Правил регулирования миграционных процессов в Восточно-Казахстанской области" (зарегистрировано в Реестре государственной регистрации нормативных правовых актов за № 5254).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января 2019 года № 26/297-VI "О внесении изменения и дополнения в решение Восточно-Казахстанского областного маслихата от 6 октября 2017 года № 14/166-VI "Об утверждении Правил регулирования миграционных процессов в Восточно-Казахстанской области" (зарегистрировано в Реестре государственной регистрации нормативных правовых актов за № 5727).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2021 года № 12/101-VII "О внесении изменений в решение Восточно-Казахстанского областного маслихата от 6 октября 2017 года № 14/166-VI "Об утверждении Правил регулирования миграционных процессов в Восточно-Казахстанской области".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