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736c5" w14:textId="c573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30 ноября 2016 года № 7/4-VI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Глубоковском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5 июля 2023 года № 3/7-VIII. Зарегистрировано Департаментом юстиции Восточно-Казахстанской области 31 июля 2023 года № 8891-16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Глубоковский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30 ноября 2016 года № 7/4-VI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Глубоковском районе" (зарегистрировано в Реестре государственной регистрации нормативных правовых актов под № 4795)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внесено изменение на государственном языке, текст на русском языке не изменяется;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внесено изменение на государственном языке, текст на русском языке не изменяется;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Глубоковского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3/7-VIII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7/4-VI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Глубоковском районе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Глубоковском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Глубоковского района" на основании справки из учебного заведения, подтверждающей факт обучения ребенка с инвалидностью на дому.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производится ежемесячно на каждого ребенка в размере 10 (десяти) месячных расчетных показателей,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лет; окончания срока инвалидности, в период обучения ребенка с инвалидностью в государственных учреждениях;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Основания для отказа и перечень документов, необходимых для возмещения затрат на обучение, указаны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