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cc05" w14:textId="852c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Уральск</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20 сентября 2023 года № 5-3. Зарегистрирован в Департаменте юстиции Западно-Казахстанской области 26 сентября 2023 года № 7247-07.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Уральск.</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Уральского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20 сентября 2023 года № 5-3</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городе Уральск</w:t>
      </w:r>
    </w:p>
    <w:bookmarkEnd w:id="3"/>
    <w:bookmarkStart w:name="z9" w:id="4"/>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города Уральск (далее - Правила) разработаны в соответствии c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 </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Уральск,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9"/>
    <w:bookmarkStart w:name="z15" w:id="10"/>
    <w:p>
      <w:pPr>
        <w:spacing w:after="0"/>
        <w:ind w:left="0"/>
        <w:jc w:val="both"/>
      </w:pPr>
      <w:r>
        <w:rPr>
          <w:rFonts w:ascii="Times New Roman"/>
          <w:b w:val="false"/>
          <w:i w:val="false"/>
          <w:color w:val="000000"/>
          <w:sz w:val="28"/>
        </w:rPr>
        <w:t>
      4) уполномоченный орган по оказанию социальной помощи -государственное учреждение "Отдел занятости и социальных программ города Уральска";</w:t>
      </w:r>
    </w:p>
    <w:bookmarkEnd w:id="10"/>
    <w:bookmarkStart w:name="z16" w:id="11"/>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1"/>
    <w:bookmarkStart w:name="z17" w:id="12"/>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2"/>
    <w:bookmarkStart w:name="z18" w:id="13"/>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4. Социальная помощь предоставляется единовременно и (или) периодически (ежемесячно, ежеквартально, 1 раз в полугодие, 1 раз в год). </w:t>
      </w:r>
    </w:p>
    <w:bookmarkEnd w:id="18"/>
    <w:bookmarkStart w:name="z24"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25" w:id="20"/>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20"/>
    <w:bookmarkStart w:name="z26" w:id="21"/>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1"/>
    <w:bookmarkStart w:name="z27" w:id="22"/>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2"/>
    <w:bookmarkStart w:name="z28" w:id="23"/>
    <w:p>
      <w:pPr>
        <w:spacing w:after="0"/>
        <w:ind w:left="0"/>
        <w:jc w:val="both"/>
      </w:pPr>
      <w:r>
        <w:rPr>
          <w:rFonts w:ascii="Times New Roman"/>
          <w:b w:val="false"/>
          <w:i w:val="false"/>
          <w:color w:val="000000"/>
          <w:sz w:val="28"/>
        </w:rPr>
        <w:t>
      3) сиротство, отсутствие родительского попечения;</w:t>
      </w:r>
    </w:p>
    <w:bookmarkEnd w:id="23"/>
    <w:bookmarkStart w:name="z29" w:id="24"/>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4"/>
    <w:bookmarkStart w:name="z30" w:id="25"/>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 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указанным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(шестидесят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единовременно в размере 200000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в размере 10 (десять) месячных расчетных показателей, без учета доходов,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с инвалидностью второй группы по зрению и лицам с инвалидностью, больным сахарным диабетом с момента обращения в размере 1 (одного) месячного расчетного показателя, без учета доходов, ежемесячно;</w:t>
      </w:r>
    </w:p>
    <w:bookmarkEnd w:id="70"/>
    <w:bookmarkStart w:name="z76" w:id="71"/>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месячных расчетных показателей;</w:t>
      </w:r>
    </w:p>
    <w:bookmarkEnd w:id="71"/>
    <w:bookmarkStart w:name="z77" w:id="72"/>
    <w:p>
      <w:pPr>
        <w:spacing w:after="0"/>
        <w:ind w:left="0"/>
        <w:jc w:val="both"/>
      </w:pPr>
      <w:r>
        <w:rPr>
          <w:rFonts w:ascii="Times New Roman"/>
          <w:b w:val="false"/>
          <w:i w:val="false"/>
          <w:color w:val="000000"/>
          <w:sz w:val="28"/>
        </w:rPr>
        <w:t>
      5) детям с инвалидностью до 18 лет согласно заключения врачебно-консультативной комиссии медицинского учреждения, без учета доходов, единовременно в размере 15 (пятнадцать)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70 (семьдесят) процентов от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70 (семидесят)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Сопровождающими лиц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Қазақстан "О браке (супружестве) и семье", а так же супруг или супруга лица с инвалидностью первой группы.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Уральского городского маслихата Западно-Казахстанской области от 28.02.2024 </w:t>
      </w:r>
      <w:r>
        <w:rPr>
          <w:rFonts w:ascii="Times New Roman"/>
          <w:b w:val="false"/>
          <w:i w:val="false"/>
          <w:color w:val="000000"/>
          <w:sz w:val="28"/>
        </w:rPr>
        <w:t>№ 9-10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Глава 3. Порядок оказания социальной помощи</w:t>
      </w:r>
    </w:p>
    <w:bookmarkEnd w:id="78"/>
    <w:bookmarkStart w:name="z84" w:id="79"/>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79"/>
    <w:bookmarkStart w:name="z85" w:id="80"/>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0"/>
    <w:bookmarkStart w:name="z86" w:id="81"/>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1"/>
    <w:bookmarkStart w:name="z87" w:id="82"/>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Уральск на текущий финансовый год.</w:t>
      </w:r>
    </w:p>
    <w:bookmarkEnd w:id="82"/>
    <w:bookmarkStart w:name="z88" w:id="83"/>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3"/>
    <w:bookmarkStart w:name="z89" w:id="84"/>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4"/>
    <w:bookmarkStart w:name="z90" w:id="8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