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44a6" w14:textId="de84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 договора и его первой страницы, содержащей информацию о полной стоимости микрокредита (сумме переплаты по микрокредиту, предмете микрокредита), обязательным условиям договора о предоставлении микрокредита, а также формы графика погашения микрокредита"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29 января 2024 года № 7. Зарегистрирован в Министерстве юстиции Республики Казахстан 1 февраля 2024 года № 33963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232 "Об утверждении Порядка заключения договора о предоставлении микрокредита, в том числе требований к содержанию, оформлению договора и его первой страницы, содержащей информацию о полной стоимости микрокредита (сумме переплаты по микрокредиту, предмете микрокредита), обязательным условиям договора о предоставлении микрокредита, а также формы графика погашения микрокредита" (зарегистрировано в Реестре государственной регистрации нормативных правовых актов под № 19697)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о предоставлении микрокредита,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 заключения договора о предоставлении микрокредита с физическим лицом организация, осуществляющая микрофинансовую деятельность информирует физическое лицо, вне зависимости от способа его обращения за получением микрокредита, о размере ставки вознаграждения в процентах годовых или значения вознаграждения (в случае заключения договора,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Закона), размере годовой эффективной ставки вознаграждения (реальной стоимости микрокредита), сумме переплаты по микрокредиту, а также осуществляет мероприятия,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Закона, с обязательным фиксированием перечня осуществленных микрофинансовой организацией мероприятий, который приобщается к кредитному досье заемщика по данному договору.";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содержанию, оформлению договора и его первой страницы, содержащей информацию о полной стоимости микрокредита (сумме переплаты по микрокредиту, предмете микрокредита), обязательным условиям договора о предоставлении микрокредита, утвержденных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взыскания задолженности на основании исполнительной надписи.".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второго, третьего и четвертого пункта 1 настоящего постановления, которые вводятся в действие по истечении шестидесяти календарных дней после дня первого официального опубликования настоящего постановления.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