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ec34" w14:textId="146e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безвозмездной временной передачи зданий, помещений столовых и находящегося в них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27 февраля 2024 года № 48/қе. Зарегистрирован в Министерстве юстиции Республики Казахстан 27 февраля 2024 года № 34057.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Закона Республики Казахстан "О специальных государственных органах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безвозмездной временной передачи зданий, помещений столовых и находящегося в них имущества.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финансового и материально-технического обеспечения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национальной безопасности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национальной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безопасности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 48/қе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безвозмездной временной передачи зданий, помещений столовых и находящегося в них имущества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безвозмездной временной передачи зданий, помещений столовых и находящегося в них имущества (далее – Правила) определяют порядок передачи зданий, помещений столовых и находящегося в них имущества в безвозмездное временное пользование.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по организации питания – договор, заключенный в рамках законодательства Республики Казахстан о государственных закупках по организации питания личного состава государственных учреждений органов национальной безопасности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ссудодатель – республиканские государственные учреждения органов национальной безопасности Республики Казахстан, в интересах которых заключены договоры об организации питания;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ссудополучатель – физические и негосударственные юридические лица.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зданий, помещений столовых и находящегося в них имущества (далее – имущества) в безвозмездное временное пользование ссудодателем осуществляется в целях обеспечения выполнения физическими и юридическими лицами договорных обязательств по организации питания.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имущества, подлежащего передаче ссудополучателю в безвозмездное временное пользование, составляется ссудодателем после заключения договора об организации питания.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передачи зданий, помещений столовых и находящегося в них имущества в безвозмездное временное пользование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передачи имущества в безвозмездное временное пользование ссудодатель и ссудополучатель заключают договор о безвозмездном пользовании зданиями, помещениями столовых и находящимся в них имуществом (далее – договор о безвозмездном пользовании) в соответствии с Гражданским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в пределах срока заключения договора об организации питания.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Ссудодатель заключает договор о безвозмездном пользовании со ссудополучателем в течение 5 (пяти) рабочих дней с даты регистрации договора об организации питания.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течение 3 (трех) рабочих дней со дня заключения договора о безвозмездном пользовании между ссудодателем и ссудополучателем оформляется </w:t>
      </w:r>
      <w:r>
        <w:rPr>
          <w:rFonts w:ascii="Times New Roman"/>
          <w:b w:val="false"/>
          <w:i w:val="false"/>
          <w:color w:val="000000"/>
          <w:sz w:val="28"/>
        </w:rPr>
        <w:t>акт приема-передачи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имущества согласно приложению к Правилам.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Акт приема-передачи составляется в двух экземплярах для ссудодателя и ссудополучателя на государственном, русском языках и подписывается ссудодателем и ссудополучателем.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договоре о безвозмездном пользовании отражаются права уполномоченных должностных лиц сторон, которые на постоянной основе осуществляют контроль правильной эксплуатации ссудополучателем переданного имущества.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безвозмездной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 передачи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столовых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них имущества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_________20___года</w:t>
            </w:r>
          </w:p>
        </w:tc>
      </w:tr>
    </w:tbl>
    <w:p>
      <w:pPr>
        <w:spacing w:after="0"/>
        <w:ind w:left="0"/>
        <w:jc w:val="both"/>
      </w:pPr>
      <w:bookmarkStart w:name="z33" w:id="26"/>
      <w:r>
        <w:rPr>
          <w:rFonts w:ascii="Times New Roman"/>
          <w:b w:val="false"/>
          <w:i w:val="false"/>
          <w:color w:val="000000"/>
          <w:sz w:val="28"/>
        </w:rPr>
        <w:t>
      Ссудодатель _________________________________________________________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ссудодателя)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на основании Устава, с одной стороны, и Ссудополучатель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ссудополучателя)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на основании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и дата регистрации учредительных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произвели прием-передачу объекта, расположенного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общей площадью_____________________________________________________,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договору о безвозмездном пользовании имуществом №____ от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Характеристика объекта: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Техническое состояние передаваемого объекта и находящегося в нем имущества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перечнем выявленных неисправностей (если имеются):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Наличие коммуникаций: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(прописать, имеется ли в наличии подача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 канализация, тепло- и энергообеспечение, газ)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Показания приборов учета (водоканализации и электроэнергии):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Настоящий Акт составлен в двух (2) экземплярах, по одному для ссудодателя и ссудополучателя.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Ссудодатель: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ссудодателя)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(местонахождение)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Ссудополучатель: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ссудополучателя)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(местонахождение)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