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9dee" w14:textId="f509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таможенного союза по ветеринарно-санитарным мерам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июня 2010 года № 305-IV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Соглашение прекращает действие в связи с вступлением в силу Договора о Евразийском экономическом союзе, ратифицированного Законом РК от 14.10.2014 </w:t>
      </w:r>
      <w:r>
        <w:rPr>
          <w:rFonts w:ascii="Times New Roman"/>
          <w:b w:val="false"/>
          <w:i w:val="false"/>
          <w:color w:val="000000"/>
          <w:sz w:val="28"/>
        </w:rPr>
        <w:t>№ 240-V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113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таможенного союза по ветеринарно-санитарным мерам, совершенное в Санкт-Петербурге 11 декабря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по ветеринарно-санитарным мерам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РК, 2010 г., N 5, ст. 47)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(Вступило в силу 1 июля 2010 года)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 - членов таможенного союза в рамках Евразийского экономического сообщества (далее - таможенный союз),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технического регулирования, санитарных и фитосанитарных мер от 25 января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целесообразность проведения единой политики в области ветеринарии,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правила и принципы Санитарного кодекса наземных животных и Санитарного кодекса водных животных Международного эпизоотического бюро, а также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ветеринарии государств-членов СНГ от 12 марта 1993 года; Соглашения по техническим барьерам в торговле и Соглашения по применению санитарных и фитосанитарных мер Всемирной торговой организации, принятых по итогам Уругвайского раунда многосторонних торговых переговоров 15 апреля 1994 года в г. Марракеш,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охраны таможенной территории таможенного союза от ввоза и распространения возбудителей заразных болезней животных, в том числе общих для человека и животных, и товаров (продукции), не соответствующих ветеринарным (ветеринарно-санитарным)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Соглашении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"ветеринарный контроль (надзор)" - деятельность уполномоченных органов, направленная на предотвращение ввоза и распространения возбудителей заразных болезней животных, в том числе общих для человека и животных, и товаров (продукции), не соответствующих ветеринарным (ветеринарно-санитарным) требованиям, а также предупреждение, обнаружение, пресечение нарушений законодательства таможенного союза 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 Сторон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"ветеринарно-санитарные меры" - обязательные для исполнения требования и процедуры, применяемые в целях предупреждения болезней животных и защиты населения от болезней, общих для человека и животных, в связи с возникающими рисками, в том числе в случае переноса или распространения их животными, с кормами, сырьем и продукцией животного происхождения, а также перевозящими их транспортными средствами, в пределах таможенной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"уполномоченные органы" - государственные органы и учреждения государств Сторон, осуществляющие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Термины, специально не определенные в настоящем Соглашении, используются в значениях, установленных другими международными договорами, заключенными в рамках таможенного союза.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распространяется на подконтрольные ветеринарному контролю (надзору) товары (продукцию), включая товары для личного пользования (далее - подконтрольные товары), перемещаемые через таможенную границу таможенного союза и на таможенной территории таможенного союза, включенные в </w:t>
      </w:r>
      <w:r>
        <w:rPr>
          <w:rFonts w:ascii="Times New Roman"/>
          <w:b w:val="false"/>
          <w:i w:val="false"/>
          <w:color w:val="000000"/>
          <w:sz w:val="28"/>
        </w:rPr>
        <w:t>Единый перечень товаров</w:t>
      </w:r>
      <w:r>
        <w:rPr>
          <w:rFonts w:ascii="Times New Roman"/>
          <w:b w:val="false"/>
          <w:i w:val="false"/>
          <w:color w:val="000000"/>
          <w:sz w:val="28"/>
        </w:rPr>
        <w:t>, подлежащих ветеринарному контролю (надзору) (далее - Единый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Подконтрольные товары должны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>Единым ветеринарным (ветеринарно-санитарным)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товарам, подлежащим ветеринарному контролю (надзору) (далее - Единые ветеринарные требования) и подлежат обязательному ветеринарному контролю (надзору)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порядке осуществления ветеринарного контроля на таможенной границе таможенного союза и на таможенной территории таможенного союза (далее - Положение о едином порядке контроля).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осуществляют ветеринарный контроль (надзор) при перемещении подконтрольных товаров через таможенную границу таможенного союза в пунктах пропуска через государственные границы государств Сторон либо в иных местах, определенных законодательством государств Сторон (далее - пункты пропуска), которые оборудуются и оснащаются средствами ветеринарного контроля в соответствии с законодательством государств Сторон.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партия подконтрольных товаров ввозится на таможенную территорию таможенного союза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Едиными ветеринарными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 условии наличия: разрешения, выданного уполномоченным органом, на территорию государства которого ввозятся указанные товары,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порядке контроля, и (или) ветеринарного сертификата, выданного компетентным органом страны отправления указанного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основе Единых ветеринарных требований уполномоченные органы могут в двустороннем порядке согласовывать образцы ветеринарных сертификатов на ввозимые на единую таможенную территорию таможенного союза подконтрольные товары, включенные в </w:t>
      </w:r>
      <w:r>
        <w:rPr>
          <w:rFonts w:ascii="Times New Roman"/>
          <w:b w:val="false"/>
          <w:i w:val="false"/>
          <w:color w:val="000000"/>
          <w:sz w:val="28"/>
        </w:rPr>
        <w:t>Единый перечень</w:t>
      </w:r>
      <w:r>
        <w:rPr>
          <w:rFonts w:ascii="Times New Roman"/>
          <w:b w:val="false"/>
          <w:i w:val="false"/>
          <w:color w:val="000000"/>
          <w:sz w:val="28"/>
        </w:rPr>
        <w:t>, с компетентными органами страны отправителя (третьей стороны). Образцы указанных ветеринарных сертификатов направляются в </w:t>
      </w:r>
      <w:r>
        <w:rPr>
          <w:rFonts w:ascii="Times New Roman"/>
          <w:b w:val="false"/>
          <w:i w:val="false"/>
          <w:color w:val="000000"/>
          <w:sz w:val="28"/>
        </w:rPr>
        <w:t>Комиссию 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Комиссия) для их передачи в пункты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Подконтрольные товары, помещенные под таможенную процедуру транзита, перевозятся по таможенной территории таможенного союза в соответствии с Положением о едином порядке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Подконтрольные товары перевозятся с территории государства одной Стороны на территорию государства другой Стороны в соответствии с Едиными ветеринарными требованиями и сопровождаются ветеринарным сертификатом.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взаимно признают ветеринарные сертификаты, выдаваемые уполномоченными органами по единым формам, утверждаемым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изменением, внесенным Законом РК от </w:t>
      </w:r>
      <w:r>
        <w:rPr>
          <w:rFonts w:ascii="Times New Roman"/>
          <w:b w:val="false"/>
          <w:i w:val="false"/>
          <w:color w:val="ff0000"/>
          <w:sz w:val="28"/>
        </w:rPr>
        <w:t>03.03.2011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415-IV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основании Единых ветеринарных требований, уполномоченные органы принимают меры по недопущению ввоза и распространения на таможенной территории таможенного союза возбудителей заразных болезней животных, в том числе общих для человека и животных, и товаров (продукции) животного происхождения, опасных в ветеринарно-санитарном отношении.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и распространения на территории их государств заразных болезней животных, в том числе общих для человека и животных, и товаров (продукции) животного происхождения, опасных в ветеринарно-санитарном отношении, незамедлительно, после официального установления диагноза или подтверждения небезопасности товаров (продукции), направляют информацию о них, а также о принятых ветеринарно-санитарных мерах в </w:t>
      </w:r>
      <w:r>
        <w:rPr>
          <w:rFonts w:ascii="Times New Roman"/>
          <w:b w:val="false"/>
          <w:i w:val="false"/>
          <w:color w:val="000000"/>
          <w:sz w:val="28"/>
        </w:rPr>
        <w:t>Информационную систему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ЕврАзЭС в области технического регулирования, санитарных и фитосанитарных мер и </w:t>
      </w:r>
      <w:r>
        <w:rPr>
          <w:rFonts w:ascii="Times New Roman"/>
          <w:b w:val="false"/>
          <w:i w:val="false"/>
          <w:color w:val="000000"/>
          <w:sz w:val="28"/>
        </w:rPr>
        <w:t>Интегрированную информационную систему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внешней и взаимной торговли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уведомляют Комиссию об изменениях в перечне опасных и карантинных болезней животных государства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оказывают друг другу научную, методическую и техническую помощь в области ветеринарии.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Уполномоченные органы, при необходимости и по взаимной договоренности, в целях обеспечения соблюдения законодательства таможенного союза по охране таможенной территории таможенного союза от ввоза и распространения возбудителей заразных болезней животных, в том числе общих для человека и животных, и товаров (продукции), не соответствующих ветеринарным (ветеринарно-санитарным) требованиям, могут проводить совместные проверки (инспекции) организаций и лиц, осуществляющих производство, переработку и (или) хранение подконтрольных товаров, ввозимых на таможенную территорию таможенного союза, а также перемещаемых с территории государства одной Стороны на территорию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Совместная проверка (инспекция) объектов, подлежащих ветеринарному контролю (надзору),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порядке проведения совместных проверок объектов и отбора проб товаров (продукции), подлежащих ветеринарному контролю (надзору) (далее — Положение о едином порядке проверок).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расходов, связанных с проведением совместных проверок (инспекций), осуществляется из соответствующих бюджетов государств Сторон, если в каждом конкретном случае не будет согласован иной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изменением, внесенным Законом РК от </w:t>
      </w:r>
      <w:r>
        <w:rPr>
          <w:rFonts w:ascii="Times New Roman"/>
          <w:b w:val="false"/>
          <w:i w:val="false"/>
          <w:color w:val="ff0000"/>
          <w:sz w:val="28"/>
        </w:rPr>
        <w:t>03.03.2011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415-IV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перечень товаров, подлежащих ветеринарному контролю (надзору); Единые ветеринарные (ветеринарно-санитарные) требования, предъявляемые к товарам, подлежащим ветеринарному контролю (надзору);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союза, а также Положение о едином порядке проведения совместных проверок объектов и отбора проб товаров (продукции), подлежащих ветеринарному контролю (надзору) </w:t>
      </w:r>
      <w:r>
        <w:rPr>
          <w:rFonts w:ascii="Times New Roman"/>
          <w:b w:val="false"/>
          <w:i w:val="false"/>
          <w:color w:val="000000"/>
          <w:sz w:val="28"/>
        </w:rPr>
        <w:t>утверждаются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Ведение документов, указанных в пункте 1 настоящей статьи, </w:t>
      </w:r>
      <w:r>
        <w:rPr>
          <w:rFonts w:ascii="Times New Roman"/>
          <w:b w:val="false"/>
          <w:i w:val="false"/>
          <w:color w:val="000000"/>
          <w:sz w:val="28"/>
        </w:rPr>
        <w:t>Сводного Перечня опасных и карантинных болезней животных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 Сторон, а также утверждение </w:t>
      </w:r>
      <w:r>
        <w:rPr>
          <w:rFonts w:ascii="Times New Roman"/>
          <w:b w:val="false"/>
          <w:i w:val="false"/>
          <w:color w:val="000000"/>
          <w:sz w:val="28"/>
        </w:rPr>
        <w:t>единых форм ветеринарных сертификатов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осуществляются Комиссией с даты предоставления ей Сторонами соответствующих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статьи под ведением документов Комиссией понимается внесение в установленном порядке изменений и дополнений в документы таможенного союза указанные в пунктах 1 и 2 настоящей статьи, их последующее утверждение и доведение до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о внесении изменений и дополнений в документы, указанные в пунктах 1 и 2 настоящей статьи, вносятся на рассмотрение Комиссии в установленном порядке по предложению уполномоченных органов любой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изменением, внесенным Законом РК от </w:t>
      </w:r>
      <w:r>
        <w:rPr>
          <w:rFonts w:ascii="Times New Roman"/>
          <w:b w:val="false"/>
          <w:i w:val="false"/>
          <w:color w:val="ff0000"/>
          <w:sz w:val="28"/>
        </w:rPr>
        <w:t>03.03.2011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415-IV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5"/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имеет право разрабатывать и вводить временные ветеринарные требования и меры в случае получения официальной информации от соответствующих международных организаций, государств Сторон, а также третьих стран об ухудшении эпизоотической ситуации на территории третьих стран или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вышеуказанной информации, но при недостаточном научном обосновании или, если оно не может быть представлено в необходимые сроки, Стороны могут принимать безотлагательные ветеринарно-санитарные меры.</w:t>
      </w:r>
    </w:p>
    <w:bookmarkEnd w:id="17"/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другой Стороне, то, при отсутствии иной договоренности между Сторонами относительно способа разрешения спора, любая из Сторон передает этот спор для рассмотрения в </w:t>
      </w:r>
      <w:r>
        <w:rPr>
          <w:rFonts w:ascii="Times New Roman"/>
          <w:b w:val="false"/>
          <w:i w:val="false"/>
          <w:color w:val="000000"/>
          <w:sz w:val="28"/>
        </w:rPr>
        <w:t>Суд Евразийского экономического сообщества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настоящее Соглашение могут быть внесены изменения, которые оформляются отдельными протоколами.</w:t>
      </w:r>
    </w:p>
    <w:bookmarkEnd w:id="21"/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2"/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Соглашения в силу, присоединения к нему и выхода из него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</w:p>
    <w:bookmarkEnd w:id="23"/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11 декабря 2009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 </w:t>
      </w:r>
      <w:r>
        <w:rPr>
          <w:rFonts w:ascii="Times New Roman"/>
          <w:b w:val="false"/>
          <w:i w:val="false"/>
          <w:color w:val="000000"/>
          <w:sz w:val="28"/>
        </w:rPr>
        <w:t>Комиссии 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>, которая, являясь депозитарием настоящего Соглашения, направит каждой Стороне заверенную копию.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                      За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Правительство            Правительство 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Республики               Республики       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Беларусь                Казахстан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