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462f" w14:textId="13c4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ноября 2020 года № 370-VI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(Ведомости Парламента Республики Казахстан, 1998 г., № 24, ст.435; 2001 г., № 21-22, ст.286; 2003 г., № 10, ст.53; 2004 г., № 23, ст.142; 2006 г., № 3, ст.22; № 13, ст.86; 2007 г., № 8, ст.55; 2009 г., № 11-12, ст.53; № 18, ст.84; 2010 г., № 5, ст.23; № 10, ст.48; № 17-18, ст.111; 2011 г., № 1, ст.2; № 5, ст.43; № 11, ст.102; 2012 г., № 4, ст.32; № 15, ст.97; 2013 г., № 14, ст.75; 2014 г., № 1, ст.4; № 4-5, ст.24; № 16, ст.90; № 19-I, 19-II, ст.96; № 21, ст.122; № 23, ст.143; 2015 г., № 19-II, ст.105; № 20-IV, ст.113; № 22-II, ст.145; № 22-V, ст.156; 2016 г., № 7-I, ст.50; 2017 г., № 14, ст.50; 2018 г., № 9, ст.31; № 10, ст.32; № 24, ст.93):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"реализации государственными архивами платных видов" заменить словами "оказания государственными архивами платных видов деятельности по реализации";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"реализовывать товары (работы, услуги) на платной основе" заменить словами "оказывать платные виды деятельности по реализации товаров (работ, услуг)";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"товаров (работ, услуг), реализуемых государственными архивами," заменить словами "деятельности по реализации товаров (работ, услуг)";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"2-6) утверждение правил оказания платных видов деятельности по реализации товаров (работ, услуг) государственными архивами и расходования ими денег от реализации товаров (работ, услуг);";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2-9)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"2-9) установление цен на товары (работы, услуги), реализуемые государственными архивами;";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21. Финансирование государственных архивов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государственных архивов осуществляется за счет: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бюджетных средств;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средств, полученных за оказание платных видов деятельности по реализации товаров (работ, услуг).".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(Ведомости Парламента Республики Казахстан, 2006 г., № 24, ст.147; 2008 г., № 23, ст.124; 2010 г., № 5, ст.23; № 10, ст.49; № 15, ст.71; № 24, ст.149; 2011 г., № 5, ст.43; № 11, ст.102; 2012 г., № 2, ст.13; № 3, ст.25; № 15, ст.97; 2013 г., № 9, ст.51; № 14, ст.75; 2014 г., № 1, ст.4; № 10, ст.52; № 19-I, 19-II, ст.96; 2015 г., № 10, ст.50; № 19-II, ст.105; № 22-I, ст.140; 2016 г., № 2, ст.9; 2017 г., № 9, ст.18; 2018 г., № 14, ст.42; № 15, ст.46; № 24, ст.93; 2019 г., № 1, ст.2, 4; № 7, ст.36; № 21-22, ст.91; № 23, ст.108):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обязательный бесплатный экземпляр издания – экземпляр издания на бумажном носителе и (или) в электронной форме (текстовые, нотные, картографические, изоиздания), прошедший редакционно-издательскую обработку, имеющий выходные данные и подлежащий передаче на безвозмездной основе в организации культуры, определяемые настоящим Законом;";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сводный электронный каталог библиотек Казахстана – электронный информационный ресурс, содержащий библиографические сведения о фондах библиотек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архив печати Республики Казахстан (далее – архив печати) – совокупность печатной продукции, находящейся в фонде Национальной государственной книжной палаты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нематериальное культурное наследие Республики Казахстан – обычаи, формы представления и выражения, знания и навыки, а также связанные с ними инструменты, предметы, передаваемые из поколения в поколение и являющиеся нематериальной культурной ценностью;";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2-4) и 3-6)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"2-4) Государственный каталог музейного фонда Республики Казахстан – электронный информационный ресурс, содержащий сведения обо всех музейных предметах и музейных коллекциях, включенных в музейный фонд Республики Казахстан;";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"3-6) культурно-массовое мероприятие – культурное мероприятие, направленное на музыкально-эстетическое воспитание населения, удовлетворение его духовных и эстетических запросов;";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"13-3) зрелищное культурно-массовое мероприятие – культурно-массовое мероприятие, проводимое в местах для проведения зрелищных культурно-массовых мероприятий и предполагающее одновременное нахождение на этом мероприятии двухсот и более зрителей;";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9-1) и 9-2) изложить в следующей редакции: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организует работу по приобретению на определенный срок имущественных прав на общественно значимую литературу и (или) ее изданию для распространения в государственные библиотеки и иные государственные организации;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разрабатывает и утверждает правила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организации, и устанавливает критерии ее отбора;";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15-1)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разрабатывает и утверждает правила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услуг);";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15-2) следующего содержания: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устанавливает цены на товары (работы, услуги), реализуемые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учреждения;";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20-2) и 28) изложить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"20-2) разрабатывает и утверждает правила формирования и учета фонда Казахстанской национальной электронной библиотеки и организации доступа к нему;";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"28) разрабатывает и утверждает правила присвоения звания "Народный" или "Образцовый" коллективам художественной самодеятельности;";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35-8), 35-9) и 35-10) следующего содержания: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"35-8) разрабатывает и утверждает правила изготовления и реализации билетов в государственных организациях культуры;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35-9) разрабатывает и утверждает правила пользования сводным электронным каталогом библиотек Казахстана;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35-10) разрабатывает и утверждает правила информирования зрителя об использовании фонограмм при исполнении музыкальных произведений;";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4-2) следующего содержания: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создает региональные художественные советы и утверждает положения о них;";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дополнить подпунктами 5), 6) и 7) следующего содержания: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 использовать контент, направленный на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также противоречащий общепринятым нормам морали и нравственности;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надлежащее поведение артистов при обращении со зрителями до проведения зрелищных культурно-массовых мероприятий и во время их проведения, в том числе недопущение их аморального, неэтичного поведения, которое может выражаться в ненормативной лексике, употреблении алкогольных напитков, наркотических средств, психотропных веществ, их аналогов и прекурсоров, на основе заключенных договоров c ними;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информировать зрителя об использовании фонограмм при исполнении музыкальных произведений во время проведения зрелищных культурно-массовых мероприятий.";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17-1 следующего содержания: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17-1. Фонды поддержки творческих инициатив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и продвижения творческих союзов, творческих работников, талантливой молодежи могут создаваться фонды поддержки творческих инициатив.";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19-1. Художественные советы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совершенствования государственной политики в сфере культуры уполномоченным органом создаются консультативно-совещательные органы – отраслевые художественные советы по театральной, музыкальной и концертной деятельности, цирковому искусству, библиотечному делу, музейному делу и археологии, изобразительному искусству, архитектуре и дизайну, литературе и книгоизданию.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областей, городов республиканского значения и столицы создаются консультативно-совещательные органы – региональные художественные советы по музейно-библиотечному делу, театрально-цирковому искусству, музыкально-концертной деятельности.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отраслевых и региональных художественных советов входят видные деятели, ученые, специалисты, представители творческих объединений в области культуры.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функцией отраслевых художественных советов является выработка предложений по координации деятельности государственных организаций культуры с целью создания конкурентоспособного отечественного продукта – высокохудожественных произведений культуры и искусства.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функцией региональных художественных советов является выработка предложений по совершенствованию деятельности государственных коммунальных театров, цирков, музеев, библиотек и концертной организации.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положение о региональных художественных советах утверждается уполномоченным органом.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19-2. Приобретение на определенный срок имущественных прав на общественно значимую литературу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распространения общественно значимой литературы в государственные библиотеки и иные государственные организации уполномоченный орган осуществляет прием литературы для приобретения на определенный срок имущественных прав на общественно значимую литературу.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Литература, поступившая в уполномоченный орган, вносится на рассмотрение Экспертной комиссии по приобретению на определенный срок имущественных прав на общественно значимую литературу и (или) ее изданию (далее – Экспертная комиссия), создаваемой уполномоченным органом, для изучения на предмет наличия в ней художественной ценности, а также актуальности, целесообразности приобретения и подготовки по ней заключения. Положение об Экспертной комиссии и ее состав утверждаются уполномоченным органом.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Литература, получившая положительное заключение Экспертной комиссии, в целях выработки предложений и рекомендаций по приобретению на определенный срок имущественных прав на общественно значимую литературу вносится на рассмотрение Межведомственной комиссии по приобретению на определенный срок имущественных прав на общественно значимую литературу и (или) ее изданию (далее – Межведомственная комиссия), создаваемой при уполномоченном органе. Положение о Межведомственной комиссии и ее состав утверждаются уполномоченным органом.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Положительное решение Межведомственной комиссии является основанием для приобретения на определенный срок имущественных прав на общественно значимую литературу.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вознаграждения авторам за приобретение на определенный срок имущественных прав на общественно значимую литературу, а также экспертам за представление экспертного заключения устанавливаются уполномоченным органом.";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19-3 следующего содержания: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19-3. Издание общественно значимой литературы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распространения общественно значимой литературы в государственные библиотеки и иные государственные организации Национальная государственная книжная палата Республики Казахстан осуществляет прием и предварительный отбор заявок на издание общественно значимой литературы.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Литература, прошедшая предварительный отбор в Национальной государственной книжной палате Республики Казахстан, вносится уполномоченным органом на рассмотрение Экспертной комиссии для изучения на предмет наличия в ней художественной ценности, а также актуальности, целесообразности издания и подготовки по ней заключения.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Литература, получившая положительное заключение Экспертной комиссии, в целях выработки предложений и рекомендаций по изданию как общественно значимой литературы вносится на рассмотрение Межведомственной комиссии.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Положительное решение Межведомственной комиссии является основанием для издания общественно значимой литературы.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издания общественно значимой литературы определяются договорами, заключаемыми в соответствии с законодательством Республики Казахстан.";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Государственные организации культуры и организации культуры со стопроцентным участием государства не подлежат отчуждению.";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"Государственные библиотеки вправе реализовывать товары (работы, услуги)" заменить словами "Государственные библиотеки, созданные в организационно-правовой форме государственного учреждения, вправе оказывать платные виды деятельности по реализации товаров (работ, услуг)";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"Государственные библиотеки" заменить словами "Государственные библиотеки, созданные в организационно-правовой форме государственного учреждения,";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24-1 дополнить подпунктами 4-1) и 4-2) следующего содержания: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прием и предварительный отбор заявок на издание общественно значимой литературы;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4-2) организацию и проведение мероприятий по поддержке издательского дела;";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статью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24-2. Обязательные бесплатные экземпляры издания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культурного наследия народа Казахстана обязательные бесплатные экземпляры издания на бумажном носителе в течение тридцати календарных дней со дня первого издания направляются производителем или по его поручению третьим лицом в национальные библиотеки и Национальную государственную книжную палату Республики Казахстан, в электронной форме в течение трех рабочих дней со дня первого издания – в Национальную государственную книжную палату Республики Казахстан.";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дополнить статьей 24-3 следующего содержания: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24-3. Казахстанская национальная электронная библиотека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Казахстанская национальная электронная библиотека создается в целях сохранения культурного наследия народа Казахстана.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Казахстанской национальной электронной библиотеки являются: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документов для включения в Казахстанскую национальную электронную библиотеку;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совокупности объектов Казахстанской национальной электронной библиотеки, содержащихся в фондах библиотек;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доступа пользователей к объектам Казахстанской национальной электронной библиотеки.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Объектами фонда Казахстанской национальной электронной библиотеки являются созданные на основе договоров, обеспечивающих соблюдение авторского права, в электронной форме копии: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печатной продукции, за исключением обязательных бесплатных экземпляров периодических изданий;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редких книг и рукописей, документов и изданий, представляющих особую ценность (историческую, художественную, научную, литературную), отдельно или в коллекциях;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 значимой литературы и изданий, выпущенных в рамках государственных программ;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бесплатных экземпляров издания;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отчетов научно-исследовательских работ, авторефератов, диссертаций;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краеведческой литературы;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специализированных изданий для незрячих и слабовидящих граждан;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охраняемых законодательством Республики Казахстан об авторском праве и смежных правах.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доступа к фондам Казахстанской национальной электронной библиотеки осуществляется посредством сводного электронного каталога библиотек Казахстана и единого электронного читательского билета, к документам, охраняемым законодательством Республики Казахстан об авторском праве и смежных правах, – с применением биллинговой системы.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целях настоящей статьи под биллинговой системой понимается система, предназначенная для автоматического выполнения операций учета услуг, предоставляемых пользователям, их тарификации и выставления счетов для оплаты.";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Государственные музеи и музеи-заповедники, созданные в организационно-правовой форме государственного учреждения, вправе оказывать платные виды деятельности по реализации товаров (работ, услуг), не относящиеся к их основной деятельности, плата за которые не носит обязательного характера и определяется по соглашению с физическим или юридическим лицом.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реализации таких товаров (работ, услуг) используются в соответствии с бюджетным законодательством Республики Казахстан.";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"Государственные музеи и музеи-заповедники" заменить словами "Государственные музеи и музеи-заповедники, созданные в организационно-правовой форме государственного учреждения,";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29. Деятельность творческих коллективов и исполнителей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творческих коллективов и исполнителей, в том числе гастрольная деятельность, осуществляется на договорной основе.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культурно-массовых мероприятий творческие коллективы и исполнители обязаны: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со зрителями до и во время проведения мероприятия не допускать аморального, неэтичного поведения, которое может выражаться в ненормативной лексике, употреблении алкогольных напитков, наркотических средств, психотропных веществ, их аналогов и прекурсоров;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зрителя об использовании фонограмм при исполнении музыкальных произведений;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требования, предусмотренные подпунктом 5) пункта 5 статьи 9-1 настоящего Закона.";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2-1 и 2-2 следующего содержания: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Финансирование творческих союзов осуществляется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Казахстан, а также за счет филантропической деятельности и (или) спонсорской деятельности, и (или) меценатской деятельности.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Финансирование фондов поддержки творческих инициатив осуществляется за счет средств, не запрещенных законами Республики Казахстан, за исключением средств государственного бюджета.".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ст.42; № 15, ст.118; № 16, ст.129; № 17, ст.136; № 24, ст.196; 2012 г., № 2, ст.11, 16; № 4, ст.30, 32; № 5, ст.41; № 6, ст.43; № 8, ст.64; № 13, ст.91; № 14, ст.95; № 21-22, ст.124; 2013 г., № 2, ст.13; № 8, ст.50; № 9, ст.51; № 15, ст.82; № 16, ст.83; 2014 г., № 1, ст.9; № 2, ст.10, 12; № 4-5, ст.24; № 7, ст.37; № 12, ст.82; № 19-І, 19-II, ст.94, 96; № 22, ст.131; № 23, ст.143; 2015 г., № 8, ст.42; № 11, ст.57; № 14, ст.72; № 19-І, ст.99; № 19-II, ст.103, 105; № 20-IV, ст.113; № 20-VII, ст.117; № 21-І, ст.124; № 21-II, ст.130; № 21-III, ст.135; № 22-II, ст.145, 148; № 22-VI, ст.159; № 23-II, ст.170, 172; 2016 г., № 7-І, ст.47; № 7-II, ст.56; № 8-І, ст.62; № 24, ст.124; 2017 г., № 4, ст.7; № 9, ст.22; № 11, cт.29; № 13, ст.45; № 14, cт.51, 54; № 15, ст.55; № 20, ст.96; № 22-III, ст.109; 2018 г., № 1, ст.4; № 7-8, ст.22; № 10, ст.32; № 11, ст.37; № 15, ст.47; № 19, ст.62; № 22, ст.82; № 23, ст.91; 2019 г., № 2, ст.6; № 5-6, ст.27; № 7, ст.37, 39; № 8, ст.45, 46; № 15-16, ст.67; № 19-20, ст.86; № 21-22, ст.91; № 23, ст.103, 106, 108; № 24-I, ст.118, 119; 2020 г., № 9, ст.33; № 12, ст.61; № 14, ст. 68):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214 изложить в следующей редакции:</w:t>
      </w:r>
    </w:p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Имущество, которое может иметь историческую, научную, художественную или иную культурную ценность, рассматривается специальной комиссией по вопросам историко-культурного наследия и экспертной комиссией по особому режиму объектов национального культурного достояния, которые создаются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охране и использовании объектов историко-культурного наследия</w:t>
      </w:r>
      <w:r>
        <w:rPr>
          <w:rFonts w:ascii="Times New Roman"/>
          <w:b w:val="false"/>
          <w:i w:val="false"/>
          <w:color w:val="000000"/>
          <w:sz w:val="28"/>
        </w:rPr>
        <w:t xml:space="preserve">".". 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