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5c0" w14:textId="50d9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амнистии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ноября 2022 года № 152-VII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принципом гуманизма, принят настоящий Закон.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Лица, в отношении которых применяется амнистия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распространяется на лиц, совершивших на территории Республики Казахстан с 4 по 7 января 2022 года уголовные правонарушения, связанные с массовыми беспорядками, либо при их пресечении, предусмотренные следующими статьями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(Убийство, совершенное при превышении пределов необходимой обороны);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(Убийство, совершенное при превышении мер, необходимых для задержания лица, совершившего преступление);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(Причинение смерти по неосторожности);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частями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(Умышленное причинение тяжкого вреда здоровью);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(Умышленное причинение средней тяжести вреда здоровью);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(Причинение тяжкого вреда здоровью при превышении пределов необходимой обороны);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(Причинение тяжкого вреда здоровью при задержании лица, совершившего преступление);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(Неосторожное причинение вреда здоровью);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(Угроза);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(Оставление в опасности);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(Оскорбление);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(Вовлечение несовершеннолетнего в совершение уголовных правонарушений);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(Нарушение неприкосновенности жилища);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(Воспрепятствование организации, проведению мирного собрания или участию в нем);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(Принуждение к участию в забастовке или к отказу от участия в забастовке);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187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(Мелкое хищение);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(Кража);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(Грабеж);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(Приобретение или сбыт имущества, заведомо добытого преступным путем);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(Неправомерное завладение автомобилем или иным транспортным средством без цели хищения);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(Умышленное уничтожение или повреждение чужого имущества);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(Неосторожное уничтожение или повреждение чужого имущества);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(Нарушение работы информационной системы или сетей телекоммуникаций);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252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(Превышение полномочий служащими частных охранных служб);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269-1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(Незаконное проникновение на охраняемый объект);</w:t>
      </w:r>
    </w:p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(Массовые беспорядки), если это деяние совершено несовершеннолетним;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(Массовые беспорядки);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(Заведомо ложное сообщение об акте терроризма);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(Распространение заведомо ложной информации);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(Незаконные приобретение, передача, сбыт, хранение, перевозка или ношение оружия, боеприпасов, взрывчатых веществ и взрывных устройств);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(Незаконное изготовление оружия);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(Хищение либо вымогательство оружия, боеприпасов, взрывчатых веществ и взрывных устройств);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293</w:t>
      </w:r>
      <w:r>
        <w:rPr>
          <w:rFonts w:ascii="Times New Roman"/>
          <w:b w:val="false"/>
          <w:i w:val="false"/>
          <w:color w:val="000000"/>
          <w:sz w:val="28"/>
        </w:rPr>
        <w:t xml:space="preserve"> (Хулиганство);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(Вандализм);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(Нарушение правил дорожного движения или эксплуатации транспортных средств лицами, управляющими транспортными средствами);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350</w:t>
      </w:r>
      <w:r>
        <w:rPr>
          <w:rFonts w:ascii="Times New Roman"/>
          <w:b w:val="false"/>
          <w:i w:val="false"/>
          <w:color w:val="000000"/>
          <w:sz w:val="28"/>
        </w:rPr>
        <w:t xml:space="preserve"> (Умышленное приведение в негодность транспортных средств или путей сообщения);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371</w:t>
      </w:r>
      <w:r>
        <w:rPr>
          <w:rFonts w:ascii="Times New Roman"/>
          <w:b w:val="false"/>
          <w:i w:val="false"/>
          <w:color w:val="000000"/>
          <w:sz w:val="28"/>
        </w:rPr>
        <w:t xml:space="preserve"> (Халатность);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(Оскорбление представителя власти);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(Неповиновение представителю власти);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(Применение насилия в отношении представителя власти);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(Воспрепятствование деятельности прокурора и неисполнение его законных требований);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384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(Незаконное изъятие документов, похищение, уничтожение, повреждение или сокрытие документов, штампов, печатей);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(Самоуправство);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400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(Нарушение порядка организации и проведения мирных собраний);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401</w:t>
      </w:r>
      <w:r>
        <w:rPr>
          <w:rFonts w:ascii="Times New Roman"/>
          <w:b w:val="false"/>
          <w:i w:val="false"/>
          <w:color w:val="000000"/>
          <w:sz w:val="28"/>
        </w:rPr>
        <w:t xml:space="preserve"> (Руководство запрещенной забастовкой, воспрепятствование работе организации в военное время или условиях чрезвычайного положения);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(Действия, провоцирующие к продолжению участия в забастовке, признанной судом незаконной);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(Заведомо незаконные задержание, заключение под стражу или содержание под стражей);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(Принуждение к даче показаний);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432</w:t>
      </w:r>
      <w:r>
        <w:rPr>
          <w:rFonts w:ascii="Times New Roman"/>
          <w:b w:val="false"/>
          <w:i w:val="false"/>
          <w:color w:val="000000"/>
          <w:sz w:val="28"/>
        </w:rPr>
        <w:t xml:space="preserve"> (Укрывательство преступления);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(Укрытие уголовного правонарушения);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434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(Недонесение о преступлении);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441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(Самовольное оставление части или места службы);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453</w:t>
      </w:r>
      <w:r>
        <w:rPr>
          <w:rFonts w:ascii="Times New Roman"/>
          <w:b w:val="false"/>
          <w:i w:val="false"/>
          <w:color w:val="000000"/>
          <w:sz w:val="28"/>
        </w:rPr>
        <w:t xml:space="preserve"> (Халатное отношение к службе).</w:t>
      </w:r>
    </w:p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Лица, в отношении которых не применяется амнистия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не распространяется на лиц: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совершивших террористические преступления;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совершивших экстремистские преступления;</w:t>
      </w:r>
    </w:p>
    <w:bookmarkEnd w:id="9"/>
    <w:bookmarkStart w:name="z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совершивших пытки;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совершивших преступления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лет;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совершивших государственную измену;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совершивших коррупционные преступления;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совершивших организацию массовых беспорядков, за исключением случая совершения этого преступления несовершеннолетним;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наказание которым назначено при рецидиве преступлений или опасном рецидиве преступлений.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Условия, порядок применения амнистии и меры по реализации настоящего Закона</w:t>
      </w:r>
    </w:p>
    <w:bookmarkEnd w:id="16"/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Находящиеся в производстве уголовные дела об уголовных проступках, преступлениях небольшой, средней тяжести в отношении лиц, подпадающих под амнистию, подлежат прекращению органом, ведущим уголовный процесс, в части уголовных правонарушений,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с освобождением указанных лиц от уголовной ответственности.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Осужденные, подпадающие под амнистию, освобождаются от наказания (основного и дополнительного) или дальнейшего его отбывания за совершение уголовных проступков, преступлений небольшой, средней тяжести,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подпадающим под амнистию, назначенное судом основное наказание за совершение тяжких преступлений,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сокращается на три четверти, по особо тяжким преступлениям – наполовину.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осужденному на день введения в действие настоящего Закона осталось отбывать наказание не более одного года, основное наказание сокращается на весь его неотбытый срок.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лиц, подпадающих под амнистию, отбывших наказание за преступления небольшой, средней тяжести,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или освобожденных от его дальнейшего отбывания, снимается судимость.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Органы, ведущие уголовный процесс, а также учреждения и органы, исполняющие наказание, в установленном законодательством Республики Казахстан порядке принимают меры к обеспечению исполнения настоящего Закона в течение шести месяцев со дня введения его в действие.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и местные исполнительные органы областей, городов республиканского значения и столицы принимают меры по обеспечению трудоустройства трудоспособных лиц, освобожденных из учреждений, оказанию им социальной и иной помощи в соответствии с законодательством Республики Казахстан, а также размещению не имеющих определенного места жительства освобожденных от наказания по амнистии в центрах для ресоциализации лиц, оказавшихся в трудной жизненной ситуации.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Порядок введения в действие настоящего Закона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