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634a" w14:textId="e4b6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действии статей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июля 1994 года N 119.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Возобновить действие статей следующих Законов: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абзацев первого, второго, третьего, четвертого, пятого, шестого части первой статьи 12 Закона Республики Казахстан от 18 декабря 1992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Z923600_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N 23, ст. 560);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2, 3 части первой, пунктов 5, 6 части второй статьи 13; пунктов 4, 5 статьи 14; пунктов 1, 2, 4, 5 статьи 15; пунктов 1, 2, 4, 5 статьи 16; пунктов 2, 3 части первой статьи 17 в части выдачи беспроцентной ссуды на индивидуальное жилищное (кооперативное) строительство с погашением на 50 процентов; пункта 2 статьи 18 Закона Республики Казахстан от 30 июня 1992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Z922600_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22; абзацев шестого, седьмого, восьмого, тринадцатого части первой статьи 24 Закона Республики Казахстан от 14 апреля 1993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Z932200_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реабилитации жертв массовых политических репрессий" (Ведомости Верховного Совета Республики Казахстан, 1993 г., N 10, ст. 242);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 Казахской ССР от 17 июня 1991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Z911300_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минимальном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потребительском бюджете" (Ведомости Верховного Совета Казахской ССР, 1991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г., N 25, ст. 324).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II. Закон вступает в силу с момента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