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b80e" w14:textId="751b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Исламской Республикой Пакистан о взаимной правовой помощи по гражданским, семейным и уголовным делам</w:t>
      </w:r>
    </w:p>
    <w:p>
      <w:pPr>
        <w:spacing w:after="0"/>
        <w:ind w:left="0"/>
        <w:jc w:val="both"/>
      </w:pPr>
      <w:r>
        <w:rPr>
          <w:rFonts w:ascii="Times New Roman"/>
          <w:b w:val="false"/>
          <w:i w:val="false"/>
          <w:color w:val="000000"/>
          <w:sz w:val="28"/>
        </w:rPr>
        <w:t>Закон Республики Казахстан от 9 ноября 1998 года № 293</w:t>
      </w:r>
    </w:p>
    <w:p>
      <w:pPr>
        <w:spacing w:after="0"/>
        <w:ind w:left="0"/>
        <w:jc w:val="both"/>
      </w:pPr>
      <w:bookmarkStart w:name="z1" w:id="0"/>
      <w:r>
        <w:rPr>
          <w:rFonts w:ascii="Times New Roman"/>
          <w:b w:val="false"/>
          <w:i w:val="false"/>
          <w:color w:val="000000"/>
          <w:sz w:val="28"/>
        </w:rPr>
        <w:t xml:space="preserve">      Ратифицировать Договор между Республикой Казахстан и Исламской Республикой Пакистан о взаимной правовой помощи по гражданским, семейным и уголовным делам, подписанный в Алматы 23 августа 1995 года. </w:t>
      </w:r>
      <w:r>
        <w:br/>
      </w:r>
      <w:r>
        <w:rPr>
          <w:rFonts w:ascii="Times New Roman"/>
          <w:b w:val="false"/>
          <w:i w:val="false"/>
          <w:color w:val="000000"/>
          <w:sz w:val="28"/>
        </w:rPr>
        <w:t>
</w:t>
      </w:r>
      <w:r>
        <w:rPr>
          <w:rFonts w:ascii="Times New Roman"/>
          <w:b w:val="false"/>
          <w:i/>
          <w:color w:val="000000"/>
          <w:sz w:val="28"/>
        </w:rPr>
        <w:t xml:space="preserve">Президент Республики Казахстан </w:t>
      </w:r>
    </w:p>
    <w:bookmarkEnd w:id="0"/>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Договор* </w:t>
      </w:r>
      <w:r>
        <w:br/>
      </w:r>
      <w:r>
        <w:rPr>
          <w:rFonts w:ascii="Times New Roman"/>
          <w:b w:val="false"/>
          <w:i w:val="false"/>
          <w:color w:val="000000"/>
          <w:sz w:val="28"/>
        </w:rPr>
        <w:t>
</w:t>
      </w:r>
      <w:r>
        <w:rPr>
          <w:rFonts w:ascii="Times New Roman"/>
          <w:b/>
          <w:i w:val="false"/>
          <w:color w:val="000000"/>
          <w:sz w:val="28"/>
        </w:rPr>
        <w:t xml:space="preserve">       между Республикой Казахстан и Исламской Республикой </w:t>
      </w:r>
      <w:r>
        <w:br/>
      </w:r>
      <w:r>
        <w:rPr>
          <w:rFonts w:ascii="Times New Roman"/>
          <w:b w:val="false"/>
          <w:i w:val="false"/>
          <w:color w:val="000000"/>
          <w:sz w:val="28"/>
        </w:rPr>
        <w:t>
</w:t>
      </w:r>
      <w:r>
        <w:rPr>
          <w:rFonts w:ascii="Times New Roman"/>
          <w:b/>
          <w:i w:val="false"/>
          <w:color w:val="000000"/>
          <w:sz w:val="28"/>
        </w:rPr>
        <w:t xml:space="preserve">        Пакистан о взаимной правовой помощи по гражданским, </w:t>
      </w:r>
      <w:r>
        <w:br/>
      </w:r>
      <w:r>
        <w:rPr>
          <w:rFonts w:ascii="Times New Roman"/>
          <w:b w:val="false"/>
          <w:i w:val="false"/>
          <w:color w:val="000000"/>
          <w:sz w:val="28"/>
        </w:rPr>
        <w:t>
</w:t>
      </w:r>
      <w:r>
        <w:rPr>
          <w:rFonts w:ascii="Times New Roman"/>
          <w:b/>
          <w:i w:val="false"/>
          <w:color w:val="000000"/>
          <w:sz w:val="28"/>
        </w:rPr>
        <w:t>                      семейным и уголовным делам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*(Вступил в силу 9 февраля 2001 года - Бюллетень международных </w:t>
      </w:r>
      <w:r>
        <w:br/>
      </w:r>
      <w:r>
        <w:rPr>
          <w:rFonts w:ascii="Times New Roman"/>
          <w:b w:val="false"/>
          <w:i w:val="false"/>
          <w:color w:val="000000"/>
          <w:sz w:val="28"/>
        </w:rPr>
        <w:t>
</w:t>
      </w:r>
      <w:r>
        <w:rPr>
          <w:rFonts w:ascii="Times New Roman"/>
          <w:b w:val="false"/>
          <w:i w:val="false"/>
          <w:color w:val="ff0000"/>
          <w:sz w:val="28"/>
        </w:rPr>
        <w:t>                    договоров РК, 2002 г., № 1, ст. 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Исламская Республика Пакистан, в дальнейшем именуемые Договаривающиеся Стороны, придавая важное значение развитию сотрудничества а области оказания правовой помощи по гражданским, семейным и уголовным делам, договорились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 </w:t>
      </w:r>
      <w:r>
        <w:br/>
      </w:r>
      <w:r>
        <w:rPr>
          <w:rFonts w:ascii="Times New Roman"/>
          <w:b w:val="false"/>
          <w:i w:val="false"/>
          <w:color w:val="000000"/>
          <w:sz w:val="28"/>
        </w:rPr>
        <w:t>
</w:t>
      </w:r>
      <w:r>
        <w:rPr>
          <w:rFonts w:ascii="Times New Roman"/>
          <w:b/>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Правовая защита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r>
        <w:br/>
      </w:r>
      <w:r>
        <w:rPr>
          <w:rFonts w:ascii="Times New Roman"/>
          <w:b w:val="false"/>
          <w:i w:val="false"/>
          <w:color w:val="000000"/>
          <w:sz w:val="28"/>
        </w:rPr>
        <w:t xml:space="preserve">
      Это относится также и к юридическим лицам, учрежденным на территории каждой из Договаривающихся Сторон в соответствии с ее национальным законодательством. </w:t>
      </w:r>
      <w:r>
        <w:br/>
      </w:r>
      <w:r>
        <w:rPr>
          <w:rFonts w:ascii="Times New Roman"/>
          <w:b w:val="false"/>
          <w:i w:val="false"/>
          <w:color w:val="000000"/>
          <w:sz w:val="28"/>
        </w:rPr>
        <w:t xml:space="preserve">
      2. Граждане одной Договаривающейся Стороны имеют право свободно и беспрепятственно обращаться в компетентные органы другой Договаривающейся Стороны. </w:t>
      </w:r>
      <w:r>
        <w:br/>
      </w:r>
      <w:r>
        <w:rPr>
          <w:rFonts w:ascii="Times New Roman"/>
          <w:b w:val="false"/>
          <w:i w:val="false"/>
          <w:color w:val="000000"/>
          <w:sz w:val="28"/>
        </w:rPr>
        <w:t>
      3. Термин "гражданские дела", употребляемый в настоящем Договоре, 
</w:t>
      </w:r>
      <w:r>
        <w:rPr>
          <w:rFonts w:ascii="Times New Roman"/>
          <w:b w:val="false"/>
          <w:i w:val="false"/>
          <w:color w:val="000000"/>
          <w:sz w:val="28"/>
        </w:rPr>
        <w:t>
включает брачно-семейные трудовые, наследственные, хозяйственные дела.</w:t>
      </w:r>
      <w:r>
        <w:br/>
      </w:r>
      <w:r>
        <w:rPr>
          <w:rFonts w:ascii="Times New Roman"/>
          <w:b w:val="false"/>
          <w:i w:val="false"/>
          <w:color w:val="000000"/>
          <w:sz w:val="28"/>
        </w:rPr>
        <w:t>
      4. Компетентные органы в каждом конкретном случае определяются по законодательству соответствующей Договаривающейся Стороны.</w:t>
      </w:r>
    </w:p>
    <w:bookmarkEnd w:id="1"/>
    <w:bookmarkStart w:name="z76" w:id="2"/>
    <w:p>
      <w:pPr>
        <w:spacing w:after="0"/>
        <w:ind w:left="0"/>
        <w:jc w:val="left"/>
      </w:pPr>
      <w:r>
        <w:rPr>
          <w:rFonts w:ascii="Times New Roman"/>
          <w:b/>
          <w:i w:val="false"/>
          <w:color w:val="000000"/>
        </w:rPr>
        <w:t xml:space="preserve"> 
Статья 2</w:t>
      </w:r>
      <w:r>
        <w:br/>
      </w:r>
      <w:r>
        <w:rPr>
          <w:rFonts w:ascii="Times New Roman"/>
          <w:b/>
          <w:i w:val="false"/>
          <w:color w:val="000000"/>
        </w:rPr>
        <w:t>
Правовая помощь</w:t>
      </w:r>
    </w:p>
    <w:bookmarkEnd w:id="2"/>
    <w:p>
      <w:pPr>
        <w:spacing w:after="0"/>
        <w:ind w:left="0"/>
        <w:jc w:val="both"/>
      </w:pPr>
      <w:r>
        <w:rPr>
          <w:rFonts w:ascii="Times New Roman"/>
          <w:b w:val="false"/>
          <w:i w:val="false"/>
          <w:color w:val="000000"/>
          <w:sz w:val="28"/>
        </w:rPr>
        <w:t>      Компетентные органы оказывают взаимную правовую помощь по гражданским, семейным и уголовным делам в соответствии с положениями настоящего Договора.</w:t>
      </w:r>
    </w:p>
    <w:bookmarkStart w:name="z77" w:id="3"/>
    <w:p>
      <w:pPr>
        <w:spacing w:after="0"/>
        <w:ind w:left="0"/>
        <w:jc w:val="left"/>
      </w:pPr>
      <w:r>
        <w:rPr>
          <w:rFonts w:ascii="Times New Roman"/>
          <w:b/>
          <w:i w:val="false"/>
          <w:color w:val="000000"/>
        </w:rPr>
        <w:t xml:space="preserve"> 
Статья 3</w:t>
      </w:r>
      <w:r>
        <w:br/>
      </w:r>
      <w:r>
        <w:rPr>
          <w:rFonts w:ascii="Times New Roman"/>
          <w:b/>
          <w:i w:val="false"/>
          <w:color w:val="000000"/>
        </w:rPr>
        <w:t>
Объем правовой помощи</w:t>
      </w:r>
    </w:p>
    <w:bookmarkEnd w:id="3"/>
    <w:bookmarkStart w:name="z9" w:id="4"/>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с соблюдением требований своего законодательства путем: - выполнения процессуальных действий; - пересылки и вручения документов; - передачи вещественных доказательств; - направления материалов дела; - признания и исполнения судебных решений; - обеспечения иска; - предоставления запрашивающей стороне сведений о судимости; - розыска лиц.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xml:space="preserve">             Порядок сношений при оказании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обращении с просьбами об оказании правовой помощи по гражданским, семейным и уголовным делам компетентные органы Договаривающихся Сторон сносятся между собой через свои центральные учреждения, если настоящим Договором не установлено иное. </w:t>
      </w:r>
      <w:r>
        <w:br/>
      </w:r>
      <w:r>
        <w:rPr>
          <w:rFonts w:ascii="Times New Roman"/>
          <w:b w:val="false"/>
          <w:i w:val="false"/>
          <w:color w:val="000000"/>
          <w:sz w:val="28"/>
        </w:rPr>
        <w:t xml:space="preserve">
      2. К центральным учреждениям, упомянутым в пункте 1 настоящей статьи, относятся: </w:t>
      </w:r>
      <w:r>
        <w:br/>
      </w:r>
      <w:r>
        <w:rPr>
          <w:rFonts w:ascii="Times New Roman"/>
          <w:b w:val="false"/>
          <w:i w:val="false"/>
          <w:color w:val="000000"/>
          <w:sz w:val="28"/>
        </w:rPr>
        <w:t xml:space="preserve">
      со стороны Республики Казахстан - Министерство юстиции Республики Казахстан, Генеральная Прокуратура Республики Казахстан и Министерство внутренних дел Республики Казахстан; </w:t>
      </w:r>
      <w:r>
        <w:br/>
      </w:r>
      <w:r>
        <w:rPr>
          <w:rFonts w:ascii="Times New Roman"/>
          <w:b w:val="false"/>
          <w:i w:val="false"/>
          <w:color w:val="000000"/>
          <w:sz w:val="28"/>
        </w:rPr>
        <w:t xml:space="preserve">
      со стороны Исламской Республики Пакистан - Министерство законности и юстиции Исламской Республики Пакистан и Министерство внутренних дел Исламской Республики Пакистан. </w:t>
      </w:r>
      <w:r>
        <w:br/>
      </w:r>
      <w:r>
        <w:rPr>
          <w:rFonts w:ascii="Times New Roman"/>
          <w:b w:val="false"/>
          <w:i w:val="false"/>
          <w:color w:val="000000"/>
          <w:sz w:val="28"/>
        </w:rPr>
        <w:t xml:space="preserve">
      3. Центральные органы Договаривающихся Сторон, упомянутые в п.2 настоящей статьи, могут заключать дополнительные соглашения о том, что компетентные органы сносятся непосредственно.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xml:space="preserve">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r>
        <w:br/>
      </w:r>
      <w:r>
        <w:rPr>
          <w:rFonts w:ascii="Times New Roman"/>
          <w:b w:val="false"/>
          <w:i w:val="false"/>
          <w:color w:val="000000"/>
          <w:sz w:val="28"/>
        </w:rPr>
        <w:t xml:space="preserve">
      2. Перевод заверяется официальным переводчиком или нотариусом, или должностным лицом запрашивающего компетентного органа, или дипломатическим представительством, или консульским учреждением запрашивающей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Оформление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посылаемые компетентными органами одной из Договаривающихся Сторон, в порядке оказания правовой помощи, должны быть подписаны и удостоверены соответствующим образом. </w:t>
      </w:r>
      <w:r>
        <w:br/>
      </w:r>
      <w:r>
        <w:rPr>
          <w:rFonts w:ascii="Times New Roman"/>
          <w:b w:val="false"/>
          <w:i w:val="false"/>
          <w:color w:val="000000"/>
          <w:sz w:val="28"/>
        </w:rPr>
        <w:t xml:space="preserve">
      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Форма ходатайства об оказании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Ходатайство об оказании правовой помощи должно содержать: </w:t>
      </w:r>
      <w:r>
        <w:br/>
      </w:r>
      <w:r>
        <w:rPr>
          <w:rFonts w:ascii="Times New Roman"/>
          <w:b w:val="false"/>
          <w:i w:val="false"/>
          <w:color w:val="000000"/>
          <w:sz w:val="28"/>
        </w:rPr>
        <w:t xml:space="preserve">
      а) наименование запрашивающего компетентного органа; </w:t>
      </w:r>
      <w:r>
        <w:br/>
      </w:r>
      <w:r>
        <w:rPr>
          <w:rFonts w:ascii="Times New Roman"/>
          <w:b w:val="false"/>
          <w:i w:val="false"/>
          <w:color w:val="000000"/>
          <w:sz w:val="28"/>
        </w:rPr>
        <w:t xml:space="preserve">
      б) наименование запрашиваемого компетентного органа; </w:t>
      </w:r>
      <w:r>
        <w:br/>
      </w:r>
      <w:r>
        <w:rPr>
          <w:rFonts w:ascii="Times New Roman"/>
          <w:b w:val="false"/>
          <w:i w:val="false"/>
          <w:color w:val="000000"/>
          <w:sz w:val="28"/>
        </w:rPr>
        <w:t xml:space="preserve">
      в) наименование дела, по которому запрашивается правовая помощь; </w:t>
      </w:r>
      <w:r>
        <w:br/>
      </w:r>
      <w:r>
        <w:rPr>
          <w:rFonts w:ascii="Times New Roman"/>
          <w:b w:val="false"/>
          <w:i w:val="false"/>
          <w:color w:val="000000"/>
          <w:sz w:val="28"/>
        </w:rPr>
        <w:t xml:space="preserve">
      г) имена и фамилии лиц, имеющих отношение к делу, их гражданство, пол, занятие, местожительство или местопребывание, год и место рождения, номер удостоверения личности; наименование и местонахождение юридического лица; </w:t>
      </w:r>
      <w:r>
        <w:br/>
      </w:r>
      <w:r>
        <w:rPr>
          <w:rFonts w:ascii="Times New Roman"/>
          <w:b w:val="false"/>
          <w:i w:val="false"/>
          <w:color w:val="000000"/>
          <w:sz w:val="28"/>
        </w:rPr>
        <w:t xml:space="preserve">
      д) имена, фамилии и адреса представителей лиц, упомянутых в пункте "г" настоящей статьи; </w:t>
      </w:r>
      <w:r>
        <w:br/>
      </w:r>
      <w:r>
        <w:rPr>
          <w:rFonts w:ascii="Times New Roman"/>
          <w:b w:val="false"/>
          <w:i w:val="false"/>
          <w:color w:val="000000"/>
          <w:sz w:val="28"/>
        </w:rPr>
        <w:t xml:space="preserve">
      е) содержание ходатайства, а по уголовным делам также описание фактических обстоятельств совершенного преступления и его юридическую квалификацию.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Порядок исполнения поручения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исполнении ходатайства об оказании правовой помощи компетентный орган, к которому обращено ходатайство, применяет законодательство своего государства. </w:t>
      </w:r>
      <w:r>
        <w:br/>
      </w:r>
      <w:r>
        <w:rPr>
          <w:rFonts w:ascii="Times New Roman"/>
          <w:b w:val="false"/>
          <w:i w:val="false"/>
          <w:color w:val="000000"/>
          <w:sz w:val="28"/>
        </w:rPr>
        <w:t xml:space="preserve">
      По просьбе компетентного органа, от которого исходит ходатайство, он может применять процессуальные нормы Договаривающейся Стороны, от которой исходит ходатайство, если они не противоречат законодательству его государства. </w:t>
      </w:r>
      <w:r>
        <w:br/>
      </w:r>
      <w:r>
        <w:rPr>
          <w:rFonts w:ascii="Times New Roman"/>
          <w:b w:val="false"/>
          <w:i w:val="false"/>
          <w:color w:val="000000"/>
          <w:sz w:val="28"/>
        </w:rPr>
        <w:t xml:space="preserve">
      2. В случае, если запрашиваемый компетентный орган Договаривающейся Стороны, к которому обращено ходатайство, не компетентен исполнить поручение, он пересылает ходатайство на исполнение компетентному органу и уведомляет об этом орган, от которого исходит ходатайство. </w:t>
      </w:r>
      <w:r>
        <w:br/>
      </w:r>
      <w:r>
        <w:rPr>
          <w:rFonts w:ascii="Times New Roman"/>
          <w:b w:val="false"/>
          <w:i w:val="false"/>
          <w:color w:val="000000"/>
          <w:sz w:val="28"/>
        </w:rPr>
        <w:t xml:space="preserve">
      3. Если запрашиваемый компетентный орган Договаривающейся Стороны не имеет возможности исполнить ходатайство в связи с неточностью адреса или иных данных, указанных в ходатайстве, он обязан предпринять надлежащие меры для их уточнения или истребовать от запрашивающего компетентного органа Договаривающейся Стороны предоставление дополнительных сведений. </w:t>
      </w:r>
      <w:r>
        <w:br/>
      </w:r>
      <w:r>
        <w:rPr>
          <w:rFonts w:ascii="Times New Roman"/>
          <w:b w:val="false"/>
          <w:i w:val="false"/>
          <w:color w:val="000000"/>
          <w:sz w:val="28"/>
        </w:rPr>
        <w:t xml:space="preserve">
      4. Запрашиваемый компетентный орган уведомляет запрашивающий компетентный орган о сроке и месте исполнения поручения. </w:t>
      </w:r>
      <w:r>
        <w:br/>
      </w:r>
      <w:r>
        <w:rPr>
          <w:rFonts w:ascii="Times New Roman"/>
          <w:b w:val="false"/>
          <w:i w:val="false"/>
          <w:color w:val="000000"/>
          <w:sz w:val="28"/>
        </w:rPr>
        <w:t xml:space="preserve">
      5. После выполнения ходатайства компетентный орган, к которому обращено ходатайство, направляет документы компетентному органу, от которого исходит ходатайство; в том случае, если правовая помощь не могла быть оказана, он возвращает ходатайство и уведомляет об обстоятельствах, которые препятствуют его исполнению.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Порядок вручения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Запрашиваемый компетентный орган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сопровождаются переводом, они вручаются получателю, если он согласен добровольно их принять.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Подтверждение вручения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вручении документов должны быть указаны дата получения, подписи получателя и лица, вручающего документ. Если получатель отказывается от получения, должны быть также указаны мотивы отказа от получения. </w:t>
      </w:r>
      <w:r>
        <w:br/>
      </w:r>
      <w:r>
        <w:rPr>
          <w:rFonts w:ascii="Times New Roman"/>
          <w:b w:val="false"/>
          <w:i w:val="false"/>
          <w:color w:val="000000"/>
          <w:sz w:val="28"/>
        </w:rPr>
        <w:t xml:space="preserve">
      Документ, подтверждающий исполнение ходатайства, должен быть скреплен официальной печатью запрашиваемого компетентного органа, исполнившего ходатайство.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xml:space="preserve">               Вручение документов через дипломатические </w:t>
      </w:r>
      <w:r>
        <w:br/>
      </w:r>
      <w:r>
        <w:rPr>
          <w:rFonts w:ascii="Times New Roman"/>
          <w:b w:val="false"/>
          <w:i w:val="false"/>
          <w:color w:val="000000"/>
          <w:sz w:val="28"/>
        </w:rPr>
        <w:t>
</w:t>
      </w:r>
      <w:r>
        <w:rPr>
          <w:rFonts w:ascii="Times New Roman"/>
          <w:b/>
          <w:i w:val="false"/>
          <w:color w:val="000000"/>
          <w:sz w:val="28"/>
        </w:rPr>
        <w:t>              представительства или консульские учреждения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имеют право вручать документы своим гражданам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Вызов за границу свидетеля, потерпевшего и эксперта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эксперта, находящегося на территории другой Договаривающейся Стороны, то следует обратиться к соответствующему компетентному органу этой Договаривающейся Стороны с поручением о вручении повестки. </w:t>
      </w:r>
      <w:r>
        <w:br/>
      </w:r>
      <w:r>
        <w:rPr>
          <w:rFonts w:ascii="Times New Roman"/>
          <w:b w:val="false"/>
          <w:i w:val="false"/>
          <w:color w:val="000000"/>
          <w:sz w:val="28"/>
        </w:rPr>
        <w:t xml:space="preserve">
      2. Вызов не может содержать угрозы применения принудительных мер в случае неявки. </w:t>
      </w:r>
      <w:r>
        <w:br/>
      </w:r>
      <w:r>
        <w:rPr>
          <w:rFonts w:ascii="Times New Roman"/>
          <w:b w:val="false"/>
          <w:i w:val="false"/>
          <w:color w:val="000000"/>
          <w:sz w:val="28"/>
        </w:rPr>
        <w:t xml:space="preserve">
      3. Свидетель, потерпевший или эксперт, который явился по вызову компетентного органа запрашивающей Договаривающейся Стороны, независимо от его гражданства, не может на территории запрашивающей Договаривающейся Стороны быть привлечен к ответственности за преступление или административное правонарушение, не может быть задержан, взят под стражу или отбывать наказание по поводу преступления, являющегося предметом разбирательства, в связи с которым он был вызван, ни по поводу иного преступления, совершенного до пересечения государственной границы запрашивающей Договаривающейся Стороны или связанного с данным показанием, или заключением, данным в качестве эксперта. </w:t>
      </w:r>
      <w:r>
        <w:br/>
      </w:r>
      <w:r>
        <w:rPr>
          <w:rFonts w:ascii="Times New Roman"/>
          <w:b w:val="false"/>
          <w:i w:val="false"/>
          <w:color w:val="000000"/>
          <w:sz w:val="28"/>
        </w:rPr>
        <w:t xml:space="preserve">
      4. Свидетель, потерпевший или эксперт утрачивает предоставляемые пунктом 1 настоящей статьи гарантии, если он не покинет территорию запрашивающей Договаривающейся Стороны в тридцатидневный срок со дня уведомления его запрашивающим компетентным органом,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r>
        <w:br/>
      </w:r>
      <w:r>
        <w:rPr>
          <w:rFonts w:ascii="Times New Roman"/>
          <w:b w:val="false"/>
          <w:i w:val="false"/>
          <w:color w:val="000000"/>
          <w:sz w:val="28"/>
        </w:rPr>
        <w:t xml:space="preserve">
      5. Расходы, связанные с проездом и пребыванием, а также возмещение утраченного в связи с этим заработка свидетелей, потерпевших и экспертов, несет запрашивающая Сторона. </w:t>
      </w:r>
      <w:r>
        <w:br/>
      </w:r>
      <w:r>
        <w:rPr>
          <w:rFonts w:ascii="Times New Roman"/>
          <w:b w:val="false"/>
          <w:i w:val="false"/>
          <w:color w:val="000000"/>
          <w:sz w:val="28"/>
        </w:rPr>
        <w:t xml:space="preserve">
      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Действительность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которые были на территории одной из Договаривающейся Стороны составлены или засвидетельствованы компетентным органом в пределах его компетенции и по установленной форме, заверенные гербовой печатью, имеют силу на территории другой Договаривающейся Стороны без необходимости их легализации. </w:t>
      </w:r>
      <w:r>
        <w:br/>
      </w:r>
      <w:r>
        <w:rPr>
          <w:rFonts w:ascii="Times New Roman"/>
          <w:b w:val="false"/>
          <w:i w:val="false"/>
          <w:color w:val="000000"/>
          <w:sz w:val="28"/>
        </w:rPr>
        <w:t xml:space="preserve">
      В случае необходимости подлинность документов может быть подтверждена по дипломатическим каналам. </w:t>
      </w:r>
      <w:r>
        <w:br/>
      </w:r>
      <w:r>
        <w:rPr>
          <w:rFonts w:ascii="Times New Roman"/>
          <w:b w:val="false"/>
          <w:i w:val="false"/>
          <w:color w:val="000000"/>
          <w:sz w:val="28"/>
        </w:rPr>
        <w:t xml:space="preserve">
      2. Документы, которые признаются недействительными на территории одной из Договаривающихся Сторон, признаются таковыми и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Расходы по оказанию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несет расходы, возникшие при оказании правовой помощи на ее территории, за исключением расходов, предусмотренных пунктом 5 Статьи 12 настоящего Договора. </w:t>
      </w:r>
      <w:r>
        <w:br/>
      </w:r>
      <w:r>
        <w:rPr>
          <w:rFonts w:ascii="Times New Roman"/>
          <w:b w:val="false"/>
          <w:i w:val="false"/>
          <w:color w:val="000000"/>
          <w:sz w:val="28"/>
        </w:rPr>
        <w:t xml:space="preserve">
      2. Запрашиваемый компетентный орган извещает запрашивающий компетентный орган о сумме расходов. Если орган,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Отказ от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Предоставление информации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Министерство юстиции, Генеральная прокуратура, Министерство внутренних дел Республики Казахстан и Министерство законности и юстиции и Министерство внутренних дел Исламской Республики Пакистан предоставляют друг другу по просьбе информацию о действующем или действовавшем в их государстве законодательстве и о вопросах его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17 </w:t>
      </w:r>
      <w:r>
        <w:br/>
      </w:r>
      <w:r>
        <w:rPr>
          <w:rFonts w:ascii="Times New Roman"/>
          <w:b w:val="false"/>
          <w:i w:val="false"/>
          <w:color w:val="000000"/>
          <w:sz w:val="28"/>
        </w:rPr>
        <w:t>
</w:t>
      </w:r>
      <w:r>
        <w:rPr>
          <w:rFonts w:ascii="Times New Roman"/>
          <w:b/>
          <w:i w:val="false"/>
          <w:color w:val="000000"/>
          <w:sz w:val="28"/>
        </w:rPr>
        <w:t xml:space="preserve">     Пересылка свидетельств о регистрации актов гражданского </w:t>
      </w:r>
      <w:r>
        <w:br/>
      </w:r>
      <w:r>
        <w:rPr>
          <w:rFonts w:ascii="Times New Roman"/>
          <w:b w:val="false"/>
          <w:i w:val="false"/>
          <w:color w:val="000000"/>
          <w:sz w:val="28"/>
        </w:rPr>
        <w:t>
</w:t>
      </w:r>
      <w:r>
        <w:rPr>
          <w:rFonts w:ascii="Times New Roman"/>
          <w:b/>
          <w:i w:val="false"/>
          <w:color w:val="000000"/>
          <w:sz w:val="28"/>
        </w:rPr>
        <w:t>                    состояния и других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обязуются пересылать друг другу по просьбе по дипломатическим каналам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 </w:t>
      </w:r>
      <w:r>
        <w:br/>
      </w:r>
      <w:r>
        <w:rPr>
          <w:rFonts w:ascii="Times New Roman"/>
          <w:b w:val="false"/>
          <w:i w:val="false"/>
          <w:color w:val="000000"/>
          <w:sz w:val="28"/>
        </w:rPr>
        <w:t>
</w:t>
      </w:r>
      <w:r>
        <w:rPr>
          <w:rFonts w:ascii="Times New Roman"/>
          <w:b/>
          <w:i w:val="false"/>
          <w:color w:val="000000"/>
          <w:sz w:val="28"/>
        </w:rPr>
        <w:t xml:space="preserve">         Правовая помощь и правовые отношения по гражданским </w:t>
      </w:r>
      <w:r>
        <w:br/>
      </w:r>
      <w:r>
        <w:rPr>
          <w:rFonts w:ascii="Times New Roman"/>
          <w:b w:val="false"/>
          <w:i w:val="false"/>
          <w:color w:val="000000"/>
          <w:sz w:val="28"/>
        </w:rPr>
        <w:t>
</w:t>
      </w:r>
      <w:r>
        <w:rPr>
          <w:rFonts w:ascii="Times New Roman"/>
          <w:b/>
          <w:i w:val="false"/>
          <w:color w:val="000000"/>
          <w:sz w:val="28"/>
        </w:rPr>
        <w:t xml:space="preserve">                           и семейным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Оплата судебных расходов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r>
        <w:br/>
      </w:r>
      <w:r>
        <w:rPr>
          <w:rFonts w:ascii="Times New Roman"/>
          <w:b w:val="false"/>
          <w:i w:val="false"/>
          <w:color w:val="000000"/>
          <w:sz w:val="28"/>
        </w:rPr>
        <w:t xml:space="preserve">
      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19 </w:t>
      </w:r>
      <w:r>
        <w:br/>
      </w:r>
      <w:r>
        <w:rPr>
          <w:rFonts w:ascii="Times New Roman"/>
          <w:b w:val="false"/>
          <w:i w:val="false"/>
          <w:color w:val="000000"/>
          <w:sz w:val="28"/>
        </w:rPr>
        <w:t>
</w:t>
      </w:r>
      <w:r>
        <w:rPr>
          <w:rFonts w:ascii="Times New Roman"/>
          <w:b/>
          <w:i w:val="false"/>
          <w:color w:val="000000"/>
          <w:sz w:val="28"/>
        </w:rPr>
        <w:t xml:space="preserve">              Полное или частичное освобождение от оплаты </w:t>
      </w:r>
      <w:r>
        <w:br/>
      </w:r>
      <w:r>
        <w:rPr>
          <w:rFonts w:ascii="Times New Roman"/>
          <w:b w:val="false"/>
          <w:i w:val="false"/>
          <w:color w:val="000000"/>
          <w:sz w:val="28"/>
        </w:rPr>
        <w:t>
</w:t>
      </w:r>
      <w:r>
        <w:rPr>
          <w:rFonts w:ascii="Times New Roman"/>
          <w:b/>
          <w:i w:val="false"/>
          <w:color w:val="000000"/>
          <w:sz w:val="28"/>
        </w:rPr>
        <w:t>                          судебных расходов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r>
        <w:br/>
      </w:r>
      <w:r>
        <w:rPr>
          <w:rFonts w:ascii="Times New Roman"/>
          <w:b w:val="false"/>
          <w:i w:val="false"/>
          <w:color w:val="000000"/>
          <w:sz w:val="28"/>
        </w:rPr>
        <w:t xml:space="preserve">
      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выданную компетентными органами по месту жительства или по месту пребывания справку, удостоверяющую их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r>
        <w:br/>
      </w:r>
      <w:r>
        <w:rPr>
          <w:rFonts w:ascii="Times New Roman"/>
          <w:b w:val="false"/>
          <w:i w:val="false"/>
          <w:color w:val="000000"/>
          <w:sz w:val="28"/>
        </w:rPr>
        <w:t xml:space="preserve">
      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Гражданин одной Договаривающейся Стороны, намеревающийся ходатайствовать об освобождении от расходов или о бесплатном представительстве в процессе в суде другой Договаривающейся Стороны, может заявить такое ходатайство письменно или устно для занесения в протокол в суде, компетентном по месту своего жительства или пребывания. Этот суд препровождает компетентному суду другой Договаривающейся Стороны ходатайство вместе со справкой, указанной в Статье 19 настоящего Договора. </w:t>
      </w:r>
      <w:r>
        <w:br/>
      </w:r>
      <w:r>
        <w:rPr>
          <w:rFonts w:ascii="Times New Roman"/>
          <w:b w:val="false"/>
          <w:i w:val="false"/>
          <w:color w:val="000000"/>
          <w:sz w:val="28"/>
        </w:rPr>
        <w:t xml:space="preserve">
      2. Ходатайство, указанное в пункте 1 данной Статьи, может быть подано вместе с исковым заявлением или другим заявлением, начинающим процесс.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Компетенция судов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настоящий Договор не устанавливает иного, суды каждой из Договаривающихся Сторон компетентны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Договаривающейся Стороны находится орган управления, представительство либо филиал юридического лица. </w:t>
      </w:r>
      <w:r>
        <w:br/>
      </w:r>
      <w:r>
        <w:rPr>
          <w:rFonts w:ascii="Times New Roman"/>
          <w:b w:val="false"/>
          <w:i w:val="false"/>
          <w:color w:val="000000"/>
          <w:sz w:val="28"/>
        </w:rPr>
        <w:t xml:space="preserve">
      2. Суды Договаривающихся Сторон рассматривают дела и в других случаях, если об этом имеется письменное соглашение Договаривающихся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Договаривающихся Сторон. </w:t>
      </w:r>
      <w:r>
        <w:br/>
      </w:r>
      <w:r>
        <w:rPr>
          <w:rFonts w:ascii="Times New Roman"/>
          <w:b w:val="false"/>
          <w:i w:val="false"/>
          <w:color w:val="000000"/>
          <w:sz w:val="28"/>
        </w:rPr>
        <w:t xml:space="preserve">
      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возбуждал дело позднее, прекращает производство.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Правоспособность и дееспособность</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xml:space="preserve">
      2. Правовой статус юридического лица определяется по закону Договаривающийся Стороны, на территории которой оно учреждено.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Решения, подлежащие признанию и исполнению</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обязаны в соответствии с положениями настоящего Договора признавать и исполнять на своей территории судебные решения, вынесенные и вступившие в законную силу на территории другой Договаривающейся Стороны, а также решения, которые подлежат признанию, но не требуют исполнения после вступления настоящего Договора в силу. </w:t>
      </w:r>
      <w:r>
        <w:br/>
      </w:r>
      <w:r>
        <w:rPr>
          <w:rFonts w:ascii="Times New Roman"/>
          <w:b w:val="false"/>
          <w:i w:val="false"/>
          <w:color w:val="000000"/>
          <w:sz w:val="28"/>
        </w:rPr>
        <w:t xml:space="preserve">
      2. Термин "судебные решения", употребляемый по тексту настоящего Договора, означает: </w:t>
      </w:r>
      <w:r>
        <w:br/>
      </w:r>
      <w:r>
        <w:rPr>
          <w:rFonts w:ascii="Times New Roman"/>
          <w:b w:val="false"/>
          <w:i w:val="false"/>
          <w:color w:val="000000"/>
          <w:sz w:val="28"/>
        </w:rPr>
        <w:t xml:space="preserve">
      в Республике Казахстан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r>
        <w:br/>
      </w:r>
      <w:r>
        <w:rPr>
          <w:rFonts w:ascii="Times New Roman"/>
          <w:b w:val="false"/>
          <w:i w:val="false"/>
          <w:color w:val="000000"/>
          <w:sz w:val="28"/>
        </w:rPr>
        <w:t xml:space="preserve">
      в Исламской Республике Пакистан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r>
        <w:br/>
      </w:r>
      <w:r>
        <w:rPr>
          <w:rFonts w:ascii="Times New Roman"/>
          <w:b w:val="false"/>
          <w:i w:val="false"/>
          <w:color w:val="000000"/>
          <w:sz w:val="28"/>
        </w:rPr>
        <w:t xml:space="preserve">
      3. При необходимости граждане и юридические лица Договаривающихся Сторон могут обращаться по вопросам разрешения споров в арбитраж третьих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Ходатайство о признании и исполнении судебного решения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r>
        <w:br/>
      </w: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r>
        <w:br/>
      </w:r>
      <w:r>
        <w:rPr>
          <w:rFonts w:ascii="Times New Roman"/>
          <w:b w:val="false"/>
          <w:i w:val="false"/>
          <w:color w:val="000000"/>
          <w:sz w:val="28"/>
        </w:rPr>
        <w:t xml:space="preserve">
      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r>
        <w:br/>
      </w:r>
      <w:r>
        <w:rPr>
          <w:rFonts w:ascii="Times New Roman"/>
          <w:b w:val="false"/>
          <w:i w:val="false"/>
          <w:color w:val="000000"/>
          <w:sz w:val="28"/>
        </w:rPr>
        <w:t xml:space="preserve">
      б) документом суда об исполненной части решения на территории запрашивающей Договаривающейся Стороны; </w:t>
      </w:r>
      <w:r>
        <w:br/>
      </w:r>
      <w:r>
        <w:rPr>
          <w:rFonts w:ascii="Times New Roman"/>
          <w:b w:val="false"/>
          <w:i w:val="false"/>
          <w:color w:val="000000"/>
          <w:sz w:val="28"/>
        </w:rPr>
        <w:t xml:space="preserve">
      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r>
        <w:br/>
      </w:r>
      <w:r>
        <w:rPr>
          <w:rFonts w:ascii="Times New Roman"/>
          <w:b w:val="false"/>
          <w:i w:val="false"/>
          <w:color w:val="000000"/>
          <w:sz w:val="28"/>
        </w:rPr>
        <w:t xml:space="preserve">
      г) заверенным переводом упомянутого в настоящей статье ходатайства и прилагаемых к нему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25 </w:t>
      </w:r>
      <w:r>
        <w:br/>
      </w:r>
      <w:r>
        <w:rPr>
          <w:rFonts w:ascii="Times New Roman"/>
          <w:b w:val="false"/>
          <w:i w:val="false"/>
          <w:color w:val="000000"/>
          <w:sz w:val="28"/>
        </w:rPr>
        <w:t>
</w:t>
      </w:r>
      <w:r>
        <w:rPr>
          <w:rFonts w:ascii="Times New Roman"/>
          <w:b/>
          <w:i w:val="false"/>
          <w:color w:val="000000"/>
          <w:sz w:val="28"/>
        </w:rPr>
        <w:t>             Порядок признания и исполнения судебного решения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r>
        <w:br/>
      </w:r>
      <w:r>
        <w:rPr>
          <w:rFonts w:ascii="Times New Roman"/>
          <w:b w:val="false"/>
          <w:i w:val="false"/>
          <w:color w:val="000000"/>
          <w:sz w:val="28"/>
        </w:rPr>
        <w:t xml:space="preserve">
      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r>
        <w:br/>
      </w:r>
      <w:r>
        <w:rPr>
          <w:rFonts w:ascii="Times New Roman"/>
          <w:b w:val="false"/>
          <w:i w:val="false"/>
          <w:color w:val="000000"/>
          <w:sz w:val="28"/>
        </w:rPr>
        <w:t xml:space="preserve">
      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r>
        <w:br/>
      </w:r>
      <w:r>
        <w:rPr>
          <w:rFonts w:ascii="Times New Roman"/>
          <w:b w:val="false"/>
          <w:i w:val="false"/>
          <w:color w:val="000000"/>
          <w:sz w:val="28"/>
        </w:rPr>
        <w:t xml:space="preserve">
      4. 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Юридическая сила признания и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Признание и исполнение судом одной Договаривающейся Стороны решения суда другой Договаривающейся Стороны имеют такую же силу, как и признание и исполнение решения суда этой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Отказ в признании и исполнении решения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признании и исполнении судебного решения может быть отказано в следующих случаях: </w:t>
      </w:r>
      <w:r>
        <w:br/>
      </w:r>
      <w:r>
        <w:rPr>
          <w:rFonts w:ascii="Times New Roman"/>
          <w:b w:val="false"/>
          <w:i w:val="false"/>
          <w:color w:val="000000"/>
          <w:sz w:val="28"/>
        </w:rPr>
        <w:t xml:space="preserve">
      а)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r>
        <w:br/>
      </w:r>
      <w:r>
        <w:rPr>
          <w:rFonts w:ascii="Times New Roman"/>
          <w:b w:val="false"/>
          <w:i w:val="false"/>
          <w:color w:val="000000"/>
          <w:sz w:val="28"/>
        </w:rPr>
        <w:t xml:space="preserve">
      б)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r>
        <w:br/>
      </w:r>
      <w:r>
        <w:rPr>
          <w:rFonts w:ascii="Times New Roman"/>
          <w:b w:val="false"/>
          <w:i w:val="false"/>
          <w:color w:val="000000"/>
          <w:sz w:val="28"/>
        </w:rPr>
        <w:t xml:space="preserve">
      в) если непринявшей участия в процессе стороне не было вручено в соответствии с национальным законодательством Договаривающейся Стороны, компетентный орган которой принял решение, извещение о вызове в суд или при ее недееспособности отсутствовал надлежащий представитель; </w:t>
      </w:r>
      <w:r>
        <w:br/>
      </w:r>
      <w:r>
        <w:rPr>
          <w:rFonts w:ascii="Times New Roman"/>
          <w:b w:val="false"/>
          <w:i w:val="false"/>
          <w:color w:val="000000"/>
          <w:sz w:val="28"/>
        </w:rPr>
        <w:t xml:space="preserve">
      г)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этому делу; </w:t>
      </w:r>
      <w:r>
        <w:br/>
      </w:r>
      <w:r>
        <w:rPr>
          <w:rFonts w:ascii="Times New Roman"/>
          <w:b w:val="false"/>
          <w:i w:val="false"/>
          <w:color w:val="000000"/>
          <w:sz w:val="28"/>
        </w:rPr>
        <w:t xml:space="preserve">
      д) если признание или исполнение решения может нанести ущерб суверенитету, безопасности или общественному порядку Договаривающейся Стороны, к которой обращено ходатайство.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III </w:t>
      </w:r>
      <w:r>
        <w:br/>
      </w:r>
      <w:r>
        <w:rPr>
          <w:rFonts w:ascii="Times New Roman"/>
          <w:b w:val="false"/>
          <w:i w:val="false"/>
          <w:color w:val="000000"/>
          <w:sz w:val="28"/>
        </w:rPr>
        <w:t>
</w:t>
      </w:r>
      <w:r>
        <w:rPr>
          <w:rFonts w:ascii="Times New Roman"/>
          <w:b/>
          <w:i w:val="false"/>
          <w:color w:val="000000"/>
          <w:sz w:val="28"/>
        </w:rPr>
        <w:t xml:space="preserve">                 Правовая помощь по уголовным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xml:space="preserve">                         Объем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Правовая помощь, оказываемая друг другу Договаривающимися Сторонами в соответствии с положениями настоящего Договора, включает: </w:t>
      </w:r>
      <w:r>
        <w:br/>
      </w:r>
      <w:r>
        <w:rPr>
          <w:rFonts w:ascii="Times New Roman"/>
          <w:b w:val="false"/>
          <w:i w:val="false"/>
          <w:color w:val="000000"/>
          <w:sz w:val="28"/>
        </w:rPr>
        <w:t xml:space="preserve">
      - розыск и идентификацию лиц, находящихся под предварительным следствием; </w:t>
      </w:r>
      <w:r>
        <w:br/>
      </w:r>
      <w:r>
        <w:rPr>
          <w:rFonts w:ascii="Times New Roman"/>
          <w:b w:val="false"/>
          <w:i w:val="false"/>
          <w:color w:val="000000"/>
          <w:sz w:val="28"/>
        </w:rPr>
        <w:t xml:space="preserve">
      - возбуждение или перенятие уголовного преследования; </w:t>
      </w:r>
      <w:r>
        <w:br/>
      </w:r>
      <w:r>
        <w:rPr>
          <w:rFonts w:ascii="Times New Roman"/>
          <w:b w:val="false"/>
          <w:i w:val="false"/>
          <w:color w:val="000000"/>
          <w:sz w:val="28"/>
        </w:rPr>
        <w:t xml:space="preserve">
      - допрос подозреваемых, обвиняемых, подсудимых, свидетелей, потерпевших, экспертов; </w:t>
      </w:r>
      <w:r>
        <w:br/>
      </w:r>
      <w:r>
        <w:rPr>
          <w:rFonts w:ascii="Times New Roman"/>
          <w:b w:val="false"/>
          <w:i w:val="false"/>
          <w:color w:val="000000"/>
          <w:sz w:val="28"/>
        </w:rPr>
        <w:t xml:space="preserve">
      - осмотр, обыск и другие процессуальные действия, связанные со сбором доказательств; </w:t>
      </w:r>
      <w:r>
        <w:br/>
      </w:r>
      <w:r>
        <w:rPr>
          <w:rFonts w:ascii="Times New Roman"/>
          <w:b w:val="false"/>
          <w:i w:val="false"/>
          <w:color w:val="000000"/>
          <w:sz w:val="28"/>
        </w:rPr>
        <w:t xml:space="preserve">
      - передачу вещественных доказательств, документов, ценностей, добытых преступным путем; </w:t>
      </w:r>
      <w:r>
        <w:br/>
      </w:r>
      <w:r>
        <w:rPr>
          <w:rFonts w:ascii="Times New Roman"/>
          <w:b w:val="false"/>
          <w:i w:val="false"/>
          <w:color w:val="000000"/>
          <w:sz w:val="28"/>
        </w:rPr>
        <w:t xml:space="preserve">
      -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Порядок сношений при оказании правовой помощи по</w:t>
      </w:r>
      <w:r>
        <w:br/>
      </w:r>
      <w:r>
        <w:rPr>
          <w:rFonts w:ascii="Times New Roman"/>
          <w:b w:val="false"/>
          <w:i w:val="false"/>
          <w:color w:val="000000"/>
          <w:sz w:val="28"/>
        </w:rPr>
        <w:t>
</w:t>
      </w:r>
      <w:r>
        <w:rPr>
          <w:rFonts w:ascii="Times New Roman"/>
          <w:b/>
          <w:i w:val="false"/>
          <w:color w:val="000000"/>
          <w:sz w:val="28"/>
        </w:rPr>
        <w:t xml:space="preserve">                            уголовным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оказании правовой помощи по уголовным делам компетентные органы Договаривающихся Сторон осуществляют сношения через центральные органы, упомянутые в Статье 4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31 </w:t>
      </w:r>
      <w:r>
        <w:br/>
      </w:r>
      <w:r>
        <w:rPr>
          <w:rFonts w:ascii="Times New Roman"/>
          <w:b w:val="false"/>
          <w:i w:val="false"/>
          <w:color w:val="000000"/>
          <w:sz w:val="28"/>
        </w:rPr>
        <w:t>
</w:t>
      </w:r>
      <w:r>
        <w:rPr>
          <w:rFonts w:ascii="Times New Roman"/>
          <w:b/>
          <w:i w:val="false"/>
          <w:color w:val="000000"/>
          <w:sz w:val="28"/>
        </w:rPr>
        <w:t>              Обязанность возбуждения уголовного расследования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r>
        <w:br/>
      </w:r>
      <w:r>
        <w:rPr>
          <w:rFonts w:ascii="Times New Roman"/>
          <w:b w:val="false"/>
          <w:i w:val="false"/>
          <w:color w:val="000000"/>
          <w:sz w:val="28"/>
        </w:rPr>
        <w:t xml:space="preserve">
      2. Заявления об уголовном преследовании, поданные потерпевшими в соответствии с законами одной Договаривающейся Стороны в ее компетентные органы в надлежащие сроки, действительны и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xml:space="preserve">                  Просьба о возбуждении или перенятии </w:t>
      </w:r>
      <w:r>
        <w:br/>
      </w:r>
      <w:r>
        <w:rPr>
          <w:rFonts w:ascii="Times New Roman"/>
          <w:b w:val="false"/>
          <w:i w:val="false"/>
          <w:color w:val="000000"/>
          <w:sz w:val="28"/>
        </w:rPr>
        <w:t>
</w:t>
      </w:r>
      <w:r>
        <w:rPr>
          <w:rFonts w:ascii="Times New Roman"/>
          <w:b/>
          <w:i w:val="false"/>
          <w:color w:val="000000"/>
          <w:sz w:val="28"/>
        </w:rPr>
        <w:t>                       уголовного преследования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 возбуждении или перенятии уголовного преследования должна быть составлена в письменной форме и содержать: </w:t>
      </w:r>
      <w:r>
        <w:br/>
      </w:r>
      <w:r>
        <w:rPr>
          <w:rFonts w:ascii="Times New Roman"/>
          <w:b w:val="false"/>
          <w:i w:val="false"/>
          <w:color w:val="000000"/>
          <w:sz w:val="28"/>
        </w:rPr>
        <w:t xml:space="preserve">
      1) наименование запрашивающего компетентного органа; </w:t>
      </w:r>
      <w:r>
        <w:br/>
      </w:r>
      <w:r>
        <w:rPr>
          <w:rFonts w:ascii="Times New Roman"/>
          <w:b w:val="false"/>
          <w:i w:val="false"/>
          <w:color w:val="000000"/>
          <w:sz w:val="28"/>
        </w:rPr>
        <w:t xml:space="preserve">
      2) описание деяния, в связи с которым направлена просьба о возбуждении или перенятии уголовного преследования; </w:t>
      </w:r>
      <w:r>
        <w:br/>
      </w:r>
      <w:r>
        <w:rPr>
          <w:rFonts w:ascii="Times New Roman"/>
          <w:b w:val="false"/>
          <w:i w:val="false"/>
          <w:color w:val="000000"/>
          <w:sz w:val="28"/>
        </w:rPr>
        <w:t xml:space="preserve">
      3) возможно более точное указание времени и места совершения деяния; </w:t>
      </w:r>
      <w:r>
        <w:br/>
      </w:r>
      <w:r>
        <w:rPr>
          <w:rFonts w:ascii="Times New Roman"/>
          <w:b w:val="false"/>
          <w:i w:val="false"/>
          <w:color w:val="000000"/>
          <w:sz w:val="28"/>
        </w:rPr>
        <w:t xml:space="preserve">
      4) текст закона запрашивающей Договаривающейся Стороны, на основании которого деяние признается преступлением; </w:t>
      </w:r>
      <w:r>
        <w:br/>
      </w:r>
      <w:r>
        <w:rPr>
          <w:rFonts w:ascii="Times New Roman"/>
          <w:b w:val="false"/>
          <w:i w:val="false"/>
          <w:color w:val="000000"/>
          <w:sz w:val="28"/>
        </w:rPr>
        <w:t xml:space="preserve">
      5) фамилию и имя подозреваемого лица, сведения о его гражданстве, месте жительства или месте пребывания и другие сведения о его личности, номер удостоверения личности, а также, по возможности, описание внешности этого лица, его фотографию и отпечатки пальцев; </w:t>
      </w:r>
      <w:r>
        <w:br/>
      </w:r>
      <w:r>
        <w:rPr>
          <w:rFonts w:ascii="Times New Roman"/>
          <w:b w:val="false"/>
          <w:i w:val="false"/>
          <w:color w:val="000000"/>
          <w:sz w:val="28"/>
        </w:rPr>
        <w:t xml:space="preserve">
      6) заявление потерпевшего по уголовному делу, возбуждаемому по заявлению потерпевшего, и о возмещении материального ущерба, если таковое имеется; </w:t>
      </w:r>
      <w:r>
        <w:br/>
      </w:r>
      <w:r>
        <w:rPr>
          <w:rFonts w:ascii="Times New Roman"/>
          <w:b w:val="false"/>
          <w:i w:val="false"/>
          <w:color w:val="000000"/>
          <w:sz w:val="28"/>
        </w:rPr>
        <w:t xml:space="preserve">
      7) имеющиеся сведения о размере причиненного материального ущерба. </w:t>
      </w:r>
      <w:r>
        <w:br/>
      </w:r>
      <w:r>
        <w:rPr>
          <w:rFonts w:ascii="Times New Roman"/>
          <w:b w:val="false"/>
          <w:i w:val="false"/>
          <w:color w:val="000000"/>
          <w:sz w:val="28"/>
        </w:rPr>
        <w:t xml:space="preserve">
      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положения настоящего Договора. </w:t>
      </w:r>
      <w:r>
        <w:br/>
      </w:r>
      <w:r>
        <w:rPr>
          <w:rFonts w:ascii="Times New Roman"/>
          <w:b w:val="false"/>
          <w:i w:val="false"/>
          <w:color w:val="000000"/>
          <w:sz w:val="28"/>
        </w:rPr>
        <w:t xml:space="preserve">
      2. Если лицо в момент направления просьбы о возбуждении или перенятии уголовного преследования согласно Статье 29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Этапирование лица, содержащегося под стражей на территории другой Договаривающейся Стороны, санкционируется должностным лицом, осуществляющим надзор за расследованием дела. </w:t>
      </w:r>
      <w:r>
        <w:br/>
      </w:r>
      <w:r>
        <w:rPr>
          <w:rFonts w:ascii="Times New Roman"/>
          <w:b w:val="false"/>
          <w:i w:val="false"/>
          <w:color w:val="000000"/>
          <w:sz w:val="28"/>
        </w:rPr>
        <w:t>
</w:t>
      </w:r>
      <w:r>
        <w:rPr>
          <w:rFonts w:ascii="Times New Roman"/>
          <w:b w:val="false"/>
          <w:i w:val="false"/>
          <w:color w:val="000000"/>
          <w:sz w:val="28"/>
        </w:rPr>
        <w:t>
 </w:t>
      </w:r>
    </w:p>
    <w:bookmarkEnd w:id="4"/>
    <w:bookmarkStart w:name="z70" w:id="5"/>
    <w:p>
      <w:pPr>
        <w:spacing w:after="0"/>
        <w:ind w:left="0"/>
        <w:jc w:val="left"/>
      </w:pPr>
      <w:r>
        <w:rPr>
          <w:rFonts w:ascii="Times New Roman"/>
          <w:b/>
          <w:i w:val="false"/>
          <w:color w:val="000000"/>
        </w:rPr>
        <w:t xml:space="preserve"> 
Статья 33</w:t>
      </w:r>
      <w:r>
        <w:br/>
      </w:r>
      <w:r>
        <w:rPr>
          <w:rFonts w:ascii="Times New Roman"/>
          <w:b/>
          <w:i w:val="false"/>
          <w:color w:val="000000"/>
        </w:rPr>
        <w:t>
Порядок экстрадиции</w:t>
      </w:r>
    </w:p>
    <w:bookmarkEnd w:id="5"/>
    <w:p>
      <w:pPr>
        <w:spacing w:after="0"/>
        <w:ind w:left="0"/>
        <w:jc w:val="both"/>
      </w:pPr>
      <w:r>
        <w:rPr>
          <w:rFonts w:ascii="Times New Roman"/>
          <w:b w:val="false"/>
          <w:i w:val="false"/>
          <w:color w:val="000000"/>
          <w:sz w:val="28"/>
        </w:rPr>
        <w:t>      Порядок и детали экстрадиции будут определены Договаривающимися Сторонами путем заключения отдельного договора после взаимных консультаций вскоре после подписания настоящего Договора.</w:t>
      </w:r>
    </w:p>
    <w:bookmarkStart w:name="z78" w:id="6"/>
    <w:p>
      <w:pPr>
        <w:spacing w:after="0"/>
        <w:ind w:left="0"/>
        <w:jc w:val="left"/>
      </w:pPr>
      <w:r>
        <w:rPr>
          <w:rFonts w:ascii="Times New Roman"/>
          <w:b/>
          <w:i w:val="false"/>
          <w:color w:val="000000"/>
        </w:rPr>
        <w:t xml:space="preserve"> 
Статья 34</w:t>
      </w:r>
      <w:r>
        <w:br/>
      </w:r>
      <w:r>
        <w:rPr>
          <w:rFonts w:ascii="Times New Roman"/>
          <w:b/>
          <w:i w:val="false"/>
          <w:color w:val="000000"/>
        </w:rPr>
        <w:t>
Присутствие представителей</w:t>
      </w:r>
    </w:p>
    <w:bookmarkEnd w:id="6"/>
    <w:p>
      <w:pPr>
        <w:spacing w:after="0"/>
        <w:ind w:left="0"/>
        <w:jc w:val="both"/>
      </w:pPr>
      <w:r>
        <w:rPr>
          <w:rFonts w:ascii="Times New Roman"/>
          <w:b w:val="false"/>
          <w:i w:val="false"/>
          <w:color w:val="000000"/>
          <w:sz w:val="28"/>
        </w:rPr>
        <w:t>      Договаривающихся Сторон при оказании правовой помощи по уголовным делам 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Стороны.</w:t>
      </w:r>
    </w:p>
    <w:bookmarkStart w:name="z79" w:id="7"/>
    <w:p>
      <w:pPr>
        <w:spacing w:after="0"/>
        <w:ind w:left="0"/>
        <w:jc w:val="left"/>
      </w:pPr>
      <w:r>
        <w:rPr>
          <w:rFonts w:ascii="Times New Roman"/>
          <w:b/>
          <w:i w:val="false"/>
          <w:color w:val="000000"/>
        </w:rPr>
        <w:t xml:space="preserve"> 
Статья 35</w:t>
      </w:r>
      <w:r>
        <w:br/>
      </w:r>
      <w:r>
        <w:rPr>
          <w:rFonts w:ascii="Times New Roman"/>
          <w:b/>
          <w:i w:val="false"/>
          <w:color w:val="000000"/>
        </w:rPr>
        <w:t>
Сведения о судимости </w:t>
      </w:r>
    </w:p>
    <w:bookmarkEnd w:id="7"/>
    <w:bookmarkStart w:name="z71" w:id="8"/>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36 </w:t>
      </w:r>
      <w:r>
        <w:br/>
      </w:r>
      <w:r>
        <w:rPr>
          <w:rFonts w:ascii="Times New Roman"/>
          <w:b w:val="false"/>
          <w:i w:val="false"/>
          <w:color w:val="000000"/>
          <w:sz w:val="28"/>
        </w:rPr>
        <w:t>
</w:t>
      </w:r>
      <w:r>
        <w:rPr>
          <w:rFonts w:ascii="Times New Roman"/>
          <w:b/>
          <w:i w:val="false"/>
          <w:color w:val="000000"/>
          <w:sz w:val="28"/>
        </w:rPr>
        <w:t>                         Передача предметов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Запрашиваемая Договаривающаяся Сторона передает запрашивающей 
</w:t>
      </w:r>
      <w:r>
        <w:rPr>
          <w:rFonts w:ascii="Times New Roman"/>
          <w:b w:val="false"/>
          <w:i w:val="false"/>
          <w:color w:val="000000"/>
          <w:sz w:val="28"/>
        </w:rPr>
        <w:t>
Договаривающейся Стороне предметы, являющиеся орудиями преступления.</w:t>
      </w:r>
      <w:r>
        <w:br/>
      </w:r>
      <w:r>
        <w:rPr>
          <w:rFonts w:ascii="Times New Roman"/>
          <w:b w:val="false"/>
          <w:i w:val="false"/>
          <w:color w:val="000000"/>
          <w:sz w:val="28"/>
        </w:rPr>
        <w:t>
      2.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bookmarkEnd w:id="8"/>
    <w:bookmarkStart w:name="z80" w:id="9"/>
    <w:p>
      <w:pPr>
        <w:spacing w:after="0"/>
        <w:ind w:left="0"/>
        <w:jc w:val="left"/>
      </w:pPr>
      <w:r>
        <w:rPr>
          <w:rFonts w:ascii="Times New Roman"/>
          <w:b/>
          <w:i w:val="false"/>
          <w:color w:val="000000"/>
        </w:rPr>
        <w:t xml:space="preserve"> 
Статья 37</w:t>
      </w:r>
      <w:r>
        <w:br/>
      </w:r>
      <w:r>
        <w:rPr>
          <w:rFonts w:ascii="Times New Roman"/>
          <w:b/>
          <w:i w:val="false"/>
          <w:color w:val="000000"/>
        </w:rPr>
        <w:t>
Сведения о приговорах Договаривающиеся</w:t>
      </w:r>
    </w:p>
    <w:bookmarkEnd w:id="9"/>
    <w:p>
      <w:pPr>
        <w:spacing w:after="0"/>
        <w:ind w:left="0"/>
        <w:jc w:val="both"/>
      </w:pPr>
      <w:r>
        <w:rPr>
          <w:rFonts w:ascii="Times New Roman"/>
          <w:b w:val="false"/>
          <w:i w:val="false"/>
          <w:color w:val="000000"/>
          <w:sz w:val="28"/>
        </w:rPr>
        <w:t>      Стороны будут регулярно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bookmarkStart w:name="z81" w:id="10"/>
    <w:p>
      <w:pPr>
        <w:spacing w:after="0"/>
        <w:ind w:left="0"/>
        <w:jc w:val="left"/>
      </w:pPr>
      <w:r>
        <w:rPr>
          <w:rFonts w:ascii="Times New Roman"/>
          <w:b/>
          <w:i w:val="false"/>
          <w:color w:val="000000"/>
        </w:rPr>
        <w:t xml:space="preserve"> 
Глава IV</w:t>
      </w:r>
      <w:r>
        <w:br/>
      </w:r>
      <w:r>
        <w:rPr>
          <w:rFonts w:ascii="Times New Roman"/>
          <w:b/>
          <w:i w:val="false"/>
          <w:color w:val="000000"/>
        </w:rPr>
        <w:t>
Заключительные положения</w:t>
      </w:r>
    </w:p>
    <w:bookmarkEnd w:id="10"/>
    <w:bookmarkStart w:name="z82" w:id="11"/>
    <w:p>
      <w:pPr>
        <w:spacing w:after="0"/>
        <w:ind w:left="0"/>
        <w:jc w:val="left"/>
      </w:pPr>
      <w:r>
        <w:rPr>
          <w:rFonts w:ascii="Times New Roman"/>
          <w:b/>
          <w:i w:val="false"/>
          <w:color w:val="000000"/>
        </w:rPr>
        <w:t xml:space="preserve"> 
Статья 38</w:t>
      </w:r>
      <w:r>
        <w:br/>
      </w:r>
      <w:r>
        <w:rPr>
          <w:rFonts w:ascii="Times New Roman"/>
          <w:b/>
          <w:i w:val="false"/>
          <w:color w:val="000000"/>
        </w:rPr>
        <w:t>
Вступление Договора в силу</w:t>
      </w:r>
    </w:p>
    <w:bookmarkEnd w:id="11"/>
    <w:p>
      <w:pPr>
        <w:spacing w:after="0"/>
        <w:ind w:left="0"/>
        <w:jc w:val="both"/>
      </w:pPr>
      <w:r>
        <w:rPr>
          <w:rFonts w:ascii="Times New Roman"/>
          <w:b w:val="false"/>
          <w:i w:val="false"/>
          <w:color w:val="000000"/>
          <w:sz w:val="28"/>
        </w:rPr>
        <w:t>      Настоящий Договор подлежит ратификации и вступает в силу по истечении 30 дней после обмена ратификационными грамотами.</w:t>
      </w:r>
    </w:p>
    <w:bookmarkStart w:name="z83" w:id="12"/>
    <w:p>
      <w:pPr>
        <w:spacing w:after="0"/>
        <w:ind w:left="0"/>
        <w:jc w:val="left"/>
      </w:pPr>
      <w:r>
        <w:rPr>
          <w:rFonts w:ascii="Times New Roman"/>
          <w:b/>
          <w:i w:val="false"/>
          <w:color w:val="000000"/>
        </w:rPr>
        <w:t xml:space="preserve"> 
Статья 39</w:t>
      </w:r>
      <w:r>
        <w:br/>
      </w:r>
      <w:r>
        <w:rPr>
          <w:rFonts w:ascii="Times New Roman"/>
          <w:b/>
          <w:i w:val="false"/>
          <w:color w:val="000000"/>
        </w:rPr>
        <w:t>
Изменения и дополнения</w:t>
      </w:r>
    </w:p>
    <w:bookmarkEnd w:id="12"/>
    <w:p>
      <w:pPr>
        <w:spacing w:after="0"/>
        <w:ind w:left="0"/>
        <w:jc w:val="both"/>
      </w:pPr>
      <w:r>
        <w:rPr>
          <w:rFonts w:ascii="Times New Roman"/>
          <w:b w:val="false"/>
          <w:i w:val="false"/>
          <w:color w:val="000000"/>
          <w:sz w:val="28"/>
        </w:rPr>
        <w:t>      В настоящий Договор могут быть внесены изменения и дополнения по взаимному согласию Договаривающихся Сторон.</w:t>
      </w:r>
    </w:p>
    <w:bookmarkStart w:name="z84" w:id="13"/>
    <w:p>
      <w:pPr>
        <w:spacing w:after="0"/>
        <w:ind w:left="0"/>
        <w:jc w:val="left"/>
      </w:pPr>
      <w:r>
        <w:rPr>
          <w:rFonts w:ascii="Times New Roman"/>
          <w:b/>
          <w:i w:val="false"/>
          <w:color w:val="000000"/>
        </w:rPr>
        <w:t xml:space="preserve"> 
Статья 40</w:t>
      </w:r>
    </w:p>
    <w:bookmarkEnd w:id="13"/>
    <w:p>
      <w:pPr>
        <w:spacing w:after="0"/>
        <w:ind w:left="0"/>
        <w:jc w:val="both"/>
      </w:pPr>
      <w:r>
        <w:rPr>
          <w:rFonts w:ascii="Times New Roman"/>
          <w:b w:val="false"/>
          <w:i w:val="false"/>
          <w:color w:val="000000"/>
          <w:sz w:val="28"/>
        </w:rPr>
        <w:t>      Настоящий Договор не нарушает обязательств, вытекающих из других договоров, обязывающих одну или обе Договаривающиеся Стороны.</w:t>
      </w:r>
    </w:p>
    <w:bookmarkStart w:name="z85" w:id="14"/>
    <w:p>
      <w:pPr>
        <w:spacing w:after="0"/>
        <w:ind w:left="0"/>
        <w:jc w:val="left"/>
      </w:pPr>
      <w:r>
        <w:rPr>
          <w:rFonts w:ascii="Times New Roman"/>
          <w:b/>
          <w:i w:val="false"/>
          <w:color w:val="000000"/>
        </w:rPr>
        <w:t xml:space="preserve"> 
Статья 41</w:t>
      </w:r>
      <w:r>
        <w:br/>
      </w:r>
      <w:r>
        <w:rPr>
          <w:rFonts w:ascii="Times New Roman"/>
          <w:b/>
          <w:i w:val="false"/>
          <w:color w:val="000000"/>
        </w:rPr>
        <w:t>
Порядок разрешения споров</w:t>
      </w:r>
    </w:p>
    <w:bookmarkEnd w:id="14"/>
    <w:bookmarkStart w:name="z74" w:id="15"/>
    <w:p>
      <w:pPr>
        <w:spacing w:after="0"/>
        <w:ind w:left="0"/>
        <w:jc w:val="both"/>
      </w:pPr>
      <w:r>
        <w:rPr>
          <w:rFonts w:ascii="Times New Roman"/>
          <w:b w:val="false"/>
          <w:i w:val="false"/>
          <w:color w:val="000000"/>
          <w:sz w:val="28"/>
        </w:rPr>
        <w:t xml:space="preserve">      Споры по применению и толкованию настоящего Договора решаются путем переговоров и взаимных консультаций по дипломатическим каналам.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42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заключается на неопределенный срок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r>
        <w:br/>
      </w:r>
      <w:r>
        <w:rPr>
          <w:rFonts w:ascii="Times New Roman"/>
          <w:b w:val="false"/>
          <w:i w:val="false"/>
          <w:color w:val="000000"/>
          <w:sz w:val="28"/>
        </w:rPr>
        <w:t xml:space="preserve">
      Совершено в г. Алматы 23 августа 1995 года в двух экземплярах, каждый на казахском, английском и русском языках, причем все тексты имеют одинаковую силу. </w:t>
      </w:r>
      <w:r>
        <w:br/>
      </w:r>
      <w:r>
        <w:rPr>
          <w:rFonts w:ascii="Times New Roman"/>
          <w:b w:val="false"/>
          <w:i w:val="false"/>
          <w:color w:val="000000"/>
          <w:sz w:val="28"/>
        </w:rPr>
        <w:t xml:space="preserve">
      В случаях возникновения разногласий по содержанию текста настоящего Договора Договаривающиеся Стороны будут руководствоваться текстом на английском языке. </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