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45ed" w14:textId="54d4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Туркменистаном о правовой помощи и правовых отношениях по гражданским и семейным делам</w:t>
      </w:r>
    </w:p>
    <w:p>
      <w:pPr>
        <w:spacing w:after="0"/>
        <w:ind w:left="0"/>
        <w:jc w:val="both"/>
      </w:pPr>
      <w:r>
        <w:rPr>
          <w:rFonts w:ascii="Times New Roman"/>
          <w:b w:val="false"/>
          <w:i w:val="false"/>
          <w:color w:val="000000"/>
          <w:sz w:val="28"/>
        </w:rPr>
        <w:t>Закон Республики Казахстан от 10 декабря 1998 года N 311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Договор между Республикой Казахстан и Туркменистаном о 
правовой помощи и правовых отношениях по гражданским и семейным делам, 
подписанный в Алматы 27 февраля 1997 года.
     Президент
Республики Казахстан
                                                           приложение
                               Договор
             между Республикой Казахстан и Туркменистаном
                о правовой помощи и правовых отношениях
                    по гражданским и семейным делам
     (Бюллетень международных договоров РК, 2001 г., N 3, ст. 23)
   (Вступил в силу 10 апреля 2000 года - ж. "Дипломатический курьер",    
             спецвыпуск N 2, сентябрь 2000 года, стр. 183)     
     Республика Казахстан и Туркменистан, именуемые в дальнейшем 
Договаривающимися Сторонами,
     руководствуясь общепризнанными нормами международного права,
     исходя из стремления обеспечить равную правовую защиту личных и 
имущественных прав граждан обеих Договаривающихся Сторон,
     придавая важное значение развитию правового сотрудничества по 
гражданским и семейным делам,
     договорились о нижеследующем:
                              Раздел 1 
                          Общие положения 
                              Часть 1 
                          Правовая защита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Предоставление правовой защиты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личных и имущественных прав 
такой же правовой защитой, как и граждане данной Договаривающейся Стороны.
</w:t>
      </w:r>
      <w:r>
        <w:br/>
      </w:r>
      <w:r>
        <w:rPr>
          <w:rFonts w:ascii="Times New Roman"/>
          <w:b w:val="false"/>
          <w:i w:val="false"/>
          <w:color w:val="000000"/>
          <w:sz w:val="28"/>
        </w:rPr>
        <w:t>
          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юстиции и иные 
учреждения другой Договаривающейся Стороны, к компетенции которых 
относятся гражданские и семейные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 условиях, что и 
граждане данной Договаривающейся Стороны.
</w:t>
      </w:r>
      <w:r>
        <w:br/>
      </w:r>
      <w:r>
        <w:rPr>
          <w:rFonts w:ascii="Times New Roman"/>
          <w:b w:val="false"/>
          <w:i w:val="false"/>
          <w:color w:val="000000"/>
          <w:sz w:val="28"/>
        </w:rPr>
        <w:t>
          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а также другим организациям, 
обладающим процессуальной правоспособностью.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Освобождение от уплаты пошлин и возмещения издержек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Граждане каждой из Договаривающихся Сторон, другие лица, постоянно 
проживающие на ее территории, освобождаются на территории 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граждане данной Договаривающейся 
Стороны.
</w:t>
      </w:r>
      <w:r>
        <w:br/>
      </w:r>
      <w:r>
        <w:rPr>
          <w:rFonts w:ascii="Times New Roman"/>
          <w:b w:val="false"/>
          <w:i w:val="false"/>
          <w:color w:val="000000"/>
          <w:sz w:val="28"/>
        </w:rPr>
        <w:t>
          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Представление документов о личном, семейном и 
</w:t>
      </w:r>
      <w:r>
        <w:br/>
      </w:r>
      <w:r>
        <w:rPr>
          <w:rFonts w:ascii="Times New Roman"/>
          <w:b w:val="false"/>
          <w:i w:val="false"/>
          <w:color w:val="000000"/>
          <w:sz w:val="28"/>
        </w:rPr>
        <w:t>
                                            имущественном положении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Льготы, предусмотренные статьей 2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r>
        <w:br/>
      </w:r>
      <w:r>
        <w:rPr>
          <w:rFonts w:ascii="Times New Roman"/>
          <w:b w:val="false"/>
          <w:i w:val="false"/>
          <w:color w:val="000000"/>
          <w:sz w:val="28"/>
        </w:rPr>
        <w:t>
          2. 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r>
        <w:br/>
      </w:r>
      <w:r>
        <w:rPr>
          <w:rFonts w:ascii="Times New Roman"/>
          <w:b w:val="false"/>
          <w:i w:val="false"/>
          <w:color w:val="000000"/>
          <w:sz w:val="28"/>
        </w:rPr>
        <w:t>
          3. Учреждение юстиции, выносящее решение по ходатайству о 
предоставлении льгот, может и в случае необходимости затребовать от 
учреждения, выдавшего документы, дополнительные данные или необходимые 
разъяснения.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ІІ
</w:t>
      </w:r>
      <w:r>
        <w:br/>
      </w:r>
      <w:r>
        <w:rPr>
          <w:rFonts w:ascii="Times New Roman"/>
          <w:b w:val="false"/>
          <w:i w:val="false"/>
          <w:color w:val="000000"/>
          <w:sz w:val="28"/>
        </w:rPr>
        <w:t>
                                                    Правовая помощь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Оказание правовой помощи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Учреждения юстиции Договаривающихся Сторон оказывают взаимную 
правовую помощь по гражданским и семейным делам в соответствии с 
положениями настоящего Договора.
</w:t>
      </w:r>
      <w:r>
        <w:br/>
      </w:r>
      <w:r>
        <w:rPr>
          <w:rFonts w:ascii="Times New Roman"/>
          <w:b w:val="false"/>
          <w:i w:val="false"/>
          <w:color w:val="000000"/>
          <w:sz w:val="28"/>
        </w:rPr>
        <w:t>
          2. Учреждения юстиции оказывают правовую помощь и другим учреждениям 
по делам, указанным в пункте 1 настоящей статьи.
</w:t>
      </w:r>
      <w:r>
        <w:br/>
      </w:r>
      <w:r>
        <w:rPr>
          <w:rFonts w:ascii="Times New Roman"/>
          <w:b w:val="false"/>
          <w:i w:val="false"/>
          <w:color w:val="000000"/>
          <w:sz w:val="28"/>
        </w:rPr>
        <w:t>
          3. Другие учреждения, по делам, указанным в пункте 1 настоящей 
статьи, направляют просьбы о правовой помощи через учреждения юстиции.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Объем правовой помощи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Учреждения юстиции Договаривающихся Сторон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w:t>
      </w:r>
      <w:r>
        <w:br/>
      </w:r>
      <w:r>
        <w:rPr>
          <w:rFonts w:ascii="Times New Roman"/>
          <w:b w:val="false"/>
          <w:i w:val="false"/>
          <w:color w:val="000000"/>
          <w:sz w:val="28"/>
        </w:rPr>
        <w:t>
          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r>
        <w:br/>
      </w:r>
      <w:r>
        <w:rPr>
          <w:rFonts w:ascii="Times New Roman"/>
          <w:b w:val="false"/>
          <w:i w:val="false"/>
          <w:color w:val="000000"/>
          <w:sz w:val="28"/>
        </w:rPr>
        <w:t>
          б) проведения осмотра и освидетельствования;
</w:t>
      </w:r>
      <w:r>
        <w:br/>
      </w:r>
      <w:r>
        <w:rPr>
          <w:rFonts w:ascii="Times New Roman"/>
          <w:b w:val="false"/>
          <w:i w:val="false"/>
          <w:color w:val="000000"/>
          <w:sz w:val="28"/>
        </w:rPr>
        <w:t>
          в) производства экспертизы;
</w:t>
      </w:r>
      <w:r>
        <w:br/>
      </w:r>
      <w:r>
        <w:rPr>
          <w:rFonts w:ascii="Times New Roman"/>
          <w:b w:val="false"/>
          <w:i w:val="false"/>
          <w:color w:val="000000"/>
          <w:sz w:val="28"/>
        </w:rPr>
        <w:t>
          г) допроса сторон, свидетелей, экспертов;
</w:t>
      </w:r>
      <w:r>
        <w:br/>
      </w:r>
      <w:r>
        <w:rPr>
          <w:rFonts w:ascii="Times New Roman"/>
          <w:b w:val="false"/>
          <w:i w:val="false"/>
          <w:color w:val="000000"/>
          <w:sz w:val="28"/>
        </w:rPr>
        <w:t>
          д) предоставления судебных документов;
</w:t>
      </w:r>
      <w:r>
        <w:br/>
      </w:r>
      <w:r>
        <w:rPr>
          <w:rFonts w:ascii="Times New Roman"/>
          <w:b w:val="false"/>
          <w:i w:val="false"/>
          <w:color w:val="000000"/>
          <w:sz w:val="28"/>
        </w:rPr>
        <w:t>
          е)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Порядок сношений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оказании правовой помощи учреждения юстиции Договаривающихся 
Сторон сносятся друг с другом через свои центральные органы, если только 
настоящим Договором не установлен иной порядок сношений.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Содержание просьбы об оказании правовой помощи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Просьба об оказании правовой помощи должна содержать:
</w:t>
      </w:r>
      <w:r>
        <w:br/>
      </w:r>
      <w:r>
        <w:rPr>
          <w:rFonts w:ascii="Times New Roman"/>
          <w:b w:val="false"/>
          <w:i w:val="false"/>
          <w:color w:val="000000"/>
          <w:sz w:val="28"/>
        </w:rPr>
        <w:t>
          а) название запрашивающего учреждения юстиции и название 
запрашиваемого учреждения юстиции;
</w:t>
      </w:r>
      <w:r>
        <w:br/>
      </w:r>
      <w:r>
        <w:rPr>
          <w:rFonts w:ascii="Times New Roman"/>
          <w:b w:val="false"/>
          <w:i w:val="false"/>
          <w:color w:val="000000"/>
          <w:sz w:val="28"/>
        </w:rPr>
        <w:t>
          б) наименование дела, по которому запрашивается правовая помощь, 
изложение цели просьбы и описание запрашиваемой помощи;
</w:t>
      </w:r>
      <w:r>
        <w:br/>
      </w:r>
      <w:r>
        <w:rPr>
          <w:rFonts w:ascii="Times New Roman"/>
          <w:b w:val="false"/>
          <w:i w:val="false"/>
          <w:color w:val="000000"/>
          <w:sz w:val="28"/>
        </w:rPr>
        <w:t>
          в) имена и фамилии сторон, свидетелей, сведения об их местожительстве 
или местопребывании, гражданстве, роде занятий, для юридических лиц - их 
наименование и местонахождение;
</w:t>
      </w:r>
      <w:r>
        <w:br/>
      </w:r>
      <w:r>
        <w:rPr>
          <w:rFonts w:ascii="Times New Roman"/>
          <w:b w:val="false"/>
          <w:i w:val="false"/>
          <w:color w:val="000000"/>
          <w:sz w:val="28"/>
        </w:rPr>
        <w:t>
          г) при наличии представителей лиц, указанных в подпункте "в" - их 
имена, фамилии и адреса;
</w:t>
      </w:r>
      <w:r>
        <w:br/>
      </w:r>
      <w:r>
        <w:rPr>
          <w:rFonts w:ascii="Times New Roman"/>
          <w:b w:val="false"/>
          <w:i w:val="false"/>
          <w:color w:val="000000"/>
          <w:sz w:val="28"/>
        </w:rPr>
        <w:t>
          д) причины применения и подробное описание конкретной процедуры, 
выполнение которой требуется;
</w:t>
      </w:r>
      <w:r>
        <w:br/>
      </w:r>
      <w:r>
        <w:rPr>
          <w:rFonts w:ascii="Times New Roman"/>
          <w:b w:val="false"/>
          <w:i w:val="false"/>
          <w:color w:val="000000"/>
          <w:sz w:val="28"/>
        </w:rPr>
        <w:t>
          е) по уголовным делам - данные о размере материального ущерба, если 
он был причинен в результате деяния;
</w:t>
      </w:r>
      <w:r>
        <w:br/>
      </w:r>
      <w:r>
        <w:rPr>
          <w:rFonts w:ascii="Times New Roman"/>
          <w:b w:val="false"/>
          <w:i w:val="false"/>
          <w:color w:val="000000"/>
          <w:sz w:val="28"/>
        </w:rPr>
        <w:t>
          ж) указание сроков, в течение которых ожидается выполнение просьбы, 
когда это необходимо.
</w:t>
      </w:r>
      <w:r>
        <w:br/>
      </w:r>
      <w:r>
        <w:rPr>
          <w:rFonts w:ascii="Times New Roman"/>
          <w:b w:val="false"/>
          <w:i w:val="false"/>
          <w:color w:val="000000"/>
          <w:sz w:val="28"/>
        </w:rPr>
        <w:t>
          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r>
        <w:br/>
      </w:r>
      <w:r>
        <w:rPr>
          <w:rFonts w:ascii="Times New Roman"/>
          <w:b w:val="false"/>
          <w:i w:val="false"/>
          <w:color w:val="000000"/>
          <w:sz w:val="28"/>
        </w:rPr>
        <w:t>
          3. В просьбе о вручении документов должны быть указаны точный адрес 
получателя и наименование документов.
</w:t>
      </w:r>
      <w:r>
        <w:br/>
      </w:r>
      <w:r>
        <w:rPr>
          <w:rFonts w:ascii="Times New Roman"/>
          <w:b w:val="false"/>
          <w:i w:val="false"/>
          <w:color w:val="000000"/>
          <w:sz w:val="28"/>
        </w:rPr>
        <w:t>
          4. Просьба должна быть подписана соответствующим должностным лицом и 
скреплена гербовой печатью запрашивающего учреждения юстиции.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Порядок исполнения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При исполнении просьбы об оказании правовой помощи запрашиваемое 
учреждение юстиции применяет законодательство своего государства. По 
просьбе учреждения юстиции, от которого исходит просьба,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r>
        <w:br/>
      </w:r>
      <w:r>
        <w:rPr>
          <w:rFonts w:ascii="Times New Roman"/>
          <w:b w:val="false"/>
          <w:i w:val="false"/>
          <w:color w:val="000000"/>
          <w:sz w:val="28"/>
        </w:rPr>
        <w:t>
          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r>
        <w:br/>
      </w:r>
      <w:r>
        <w:rPr>
          <w:rFonts w:ascii="Times New Roman"/>
          <w:b w:val="false"/>
          <w:i w:val="false"/>
          <w:color w:val="000000"/>
          <w:sz w:val="28"/>
        </w:rPr>
        <w:t>
          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тем, чтобы они 
могли присутствовать при исполнении просьбы, если это допускается 
законодательством запрашиваемой Договаривающейся Стороны.
</w:t>
      </w:r>
      <w:r>
        <w:br/>
      </w:r>
      <w:r>
        <w:rPr>
          <w:rFonts w:ascii="Times New Roman"/>
          <w:b w:val="false"/>
          <w:i w:val="false"/>
          <w:color w:val="000000"/>
          <w:sz w:val="28"/>
        </w:rPr>
        <w:t>
          4. Учреждения юстиции Договаривающихся Сторон принимают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r>
        <w:br/>
      </w:r>
      <w:r>
        <w:rPr>
          <w:rFonts w:ascii="Times New Roman"/>
          <w:b w:val="false"/>
          <w:i w:val="false"/>
          <w:color w:val="000000"/>
          <w:sz w:val="28"/>
        </w:rPr>
        <w:t>
          5. В том случае, когда правовая помощь не может быть оказана согласно 
статье 19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Вызов свидетелей, гражданских истцов, 
</w:t>
      </w:r>
      <w:r>
        <w:br/>
      </w:r>
      <w:r>
        <w:rPr>
          <w:rFonts w:ascii="Times New Roman"/>
          <w:b w:val="false"/>
          <w:i w:val="false"/>
          <w:color w:val="000000"/>
          <w:sz w:val="28"/>
        </w:rPr>
        <w:t>
              гражданских ответчиков, их представителей, экспертов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случае необходимости, для участия в рассмотрении дела в суде на 
территории одной Договаривающейся Стороны могут быть вызваны свидетели, 
гражданские истцы, гражданские ответчики, их представители, эксперты, 
находящиеся на территории другой Договаривающейся Стороны.
</w:t>
      </w:r>
      <w:r>
        <w:br/>
      </w:r>
      <w:r>
        <w:rPr>
          <w:rFonts w:ascii="Times New Roman"/>
          <w:b w:val="false"/>
          <w:i w:val="false"/>
          <w:color w:val="000000"/>
          <w:sz w:val="28"/>
        </w:rPr>
        <w:t>
          2. Свидетель, гражданский истец, гражданский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учреждения 
юстиции запрашивающей Договаривающейся Стороны, не могут быть, независимо 
от своего гражданства, привлечены на территории данной Договаривающейся 
Стороны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Эти лица не могут быть даже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r>
        <w:br/>
      </w:r>
      <w:r>
        <w:rPr>
          <w:rFonts w:ascii="Times New Roman"/>
          <w:b w:val="false"/>
          <w:i w:val="false"/>
          <w:color w:val="000000"/>
          <w:sz w:val="28"/>
        </w:rPr>
        <w:t>
          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по истечении 15 суток с того дня, когда допрашивающее 
учреждение юстиции сообщит им, что в дальнейшем в их присутствии нет 
необходимости.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r>
        <w:br/>
      </w:r>
      <w:r>
        <w:rPr>
          <w:rFonts w:ascii="Times New Roman"/>
          <w:b w:val="false"/>
          <w:i w:val="false"/>
          <w:color w:val="000000"/>
          <w:sz w:val="28"/>
        </w:rPr>
        <w:t>
          4. Свидетелю, эксперту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выплачивают им аванс на покрытие соответствующих 
расходов.
</w:t>
      </w:r>
      <w:r>
        <w:br/>
      </w:r>
      <w:r>
        <w:rPr>
          <w:rFonts w:ascii="Times New Roman"/>
          <w:b w:val="false"/>
          <w:i w:val="false"/>
          <w:color w:val="000000"/>
          <w:sz w:val="28"/>
        </w:rPr>
        <w:t>
          5. Вызов гражданского истца и гражданского ответчика, свидетеля или 
эксперта, проживающих на территории одной из Договаривающихся Сторон, в 
учреждение юстиции другой Договаривающейся Стороны не должен содержать 
угрозы применения средств принуждения в случае неявки.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Порядок вручения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Учреждения юстиции запрашиваемой Договаривающейся Стороны 
осуществляют вручение документов в соответствии с просьбой и правилами, 
действующими на территории данной Договаривающейся Стороны, если вручаемые 
документы составлены на языке этого государства и снабжены надлежаще 
заверенным переводом.
</w:t>
      </w:r>
      <w:r>
        <w:br/>
      </w:r>
      <w:r>
        <w:rPr>
          <w:rFonts w:ascii="Times New Roman"/>
          <w:b w:val="false"/>
          <w:i w:val="false"/>
          <w:color w:val="000000"/>
          <w:sz w:val="28"/>
        </w:rPr>
        <w:t>
          2.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запрашиваемое учреждение юстиции уведомляет об этом запрашивающее 
учреждение юстиции и возвращает ему документы, подлежащие вручению.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Подтверждение вручения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запрашиваемому учреждению юстиции.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Полномочия дипломатических представительств 
</w:t>
      </w:r>
      <w:r>
        <w:br/>
      </w:r>
      <w:r>
        <w:rPr>
          <w:rFonts w:ascii="Times New Roman"/>
          <w:b w:val="false"/>
          <w:i w:val="false"/>
          <w:color w:val="000000"/>
          <w:sz w:val="28"/>
        </w:rPr>
        <w:t>
                                            и консульских учреждений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Действительность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r>
        <w:br/>
      </w:r>
      <w:r>
        <w:rPr>
          <w:rFonts w:ascii="Times New Roman"/>
          <w:b w:val="false"/>
          <w:i w:val="false"/>
          <w:color w:val="000000"/>
          <w:sz w:val="28"/>
        </w:rPr>
        <w:t>
          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Пересылка документов о гражданском состоянии и 
</w:t>
      </w:r>
      <w:r>
        <w:br/>
      </w:r>
      <w:r>
        <w:rPr>
          <w:rFonts w:ascii="Times New Roman"/>
          <w:b w:val="false"/>
          <w:i w:val="false"/>
          <w:color w:val="000000"/>
          <w:sz w:val="28"/>
        </w:rPr>
        <w:t>
                                                  других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Учреждения юстиции Договаривающихся Сторон пересылают 
непосредственно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своих государств и иных лиц, 
постоянно проживающих на территории Договаривающихся Сторон.
</w:t>
      </w:r>
      <w:r>
        <w:br/>
      </w:r>
      <w:r>
        <w:rPr>
          <w:rFonts w:ascii="Times New Roman"/>
          <w:b w:val="false"/>
          <w:i w:val="false"/>
          <w:color w:val="000000"/>
          <w:sz w:val="28"/>
        </w:rPr>
        <w:t>
          2. Документы, указанные в пункте 1 настоящей статьи, учреждениями 
юстиции Договаривающихся Сторон могут пересылаться без перевода и 
бесплатно непосредственно заинтересованным лицам, проживающим на 
территории другой Договаривающейся Стороны, по их ходатайствам.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Установление адресов и других данных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Учреждения юстиции Договаривающихся Сторон по просьбе оказывают 
друг другу, в соответствии с законодательством своих государств, помощь в 
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r>
        <w:br/>
      </w:r>
      <w:r>
        <w:rPr>
          <w:rFonts w:ascii="Times New Roman"/>
          <w:b w:val="false"/>
          <w:i w:val="false"/>
          <w:color w:val="000000"/>
          <w:sz w:val="28"/>
        </w:rPr>
        <w:t>
          2. Учреждения юстиции Договаривающихся Сторон оказывают друг другу 
помощь в установлении гражданского состояния, места работы или рода 
занятий и доходов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r>
        <w:br/>
      </w:r>
      <w:r>
        <w:rPr>
          <w:rFonts w:ascii="Times New Roman"/>
          <w:b w:val="false"/>
          <w:i w:val="false"/>
          <w:color w:val="000000"/>
          <w:sz w:val="28"/>
        </w:rPr>
        <w:t>
          3. При оказании правовой помощи в соответствии с настоящей статьей 
учреждения юстиции Договаривающихся Сторон сносятся друг с другом как 
через свои центральные органы, так и непосредственно.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Информация по правовым вопросам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Центральные органы учреждений юстиции Договаривающихся Сторон по 
просьбе предоставляют друг другу сведения о действующем или действовавшем 
в их государствах законодательстве и о практике его применения 
учреждениями юстиции, а также иную информацию по правовым вопросам.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Языки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Учреждения юстиции Договаривающихся Сторон в отношениях друг с 
другом при выполнении настоящего Договора пользуются казахским, 
туркменским и русским языками.
</w:t>
      </w:r>
      <w:r>
        <w:br/>
      </w:r>
      <w:r>
        <w:rPr>
          <w:rFonts w:ascii="Times New Roman"/>
          <w:b w:val="false"/>
          <w:i w:val="false"/>
          <w:color w:val="000000"/>
          <w:sz w:val="28"/>
        </w:rPr>
        <w:t>
          2. Документы, направляемые на языке запрашиваемой Договаривающейся 
Стороны, сопровождаются переводом на язык запрашивающей Договаривающейся 
Стороны или на русский язык, если настоящим Договором не предусмотрено 
иное.
</w:t>
      </w:r>
      <w:r>
        <w:br/>
      </w:r>
      <w:r>
        <w:rPr>
          <w:rFonts w:ascii="Times New Roman"/>
          <w:b w:val="false"/>
          <w:i w:val="false"/>
          <w:color w:val="000000"/>
          <w:sz w:val="28"/>
        </w:rPr>
        <w:t>
          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Расходы, связанные с оказанием правовой помощи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br/>
      </w:r>
      <w:r>
        <w:rPr>
          <w:rFonts w:ascii="Times New Roman"/>
          <w:b w:val="false"/>
          <w:i w:val="false"/>
          <w:color w:val="000000"/>
          <w:sz w:val="28"/>
        </w:rPr>
        <w:t>
                                    Отказ в оказании правовой помощи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r>
        <w:br/>
      </w:r>
      <w:r>
        <w:rPr>
          <w:rFonts w:ascii="Times New Roman"/>
          <w:b w:val="false"/>
          <w:i w:val="false"/>
          <w:color w:val="000000"/>
          <w:sz w:val="28"/>
        </w:rPr>
        <w:t>
          2. В случае принятия решения об отказе в удовлетворении просьбы, 
запрашиваемая Договаривающаяся Сторона письменно уведомляет об этом с 
указанием причин отказа.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ІІ
</w:t>
      </w:r>
      <w:r>
        <w:br/>
      </w:r>
      <w:r>
        <w:rPr>
          <w:rFonts w:ascii="Times New Roman"/>
          <w:b w:val="false"/>
          <w:i w:val="false"/>
          <w:color w:val="000000"/>
          <w:sz w:val="28"/>
        </w:rPr>
        <w:t>
                  Правовые отношения по гражданским и семейным делам
</w:t>
      </w:r>
      <w:r>
        <w:br/>
      </w:r>
      <w:r>
        <w:rPr>
          <w:rFonts w:ascii="Times New Roman"/>
          <w:b w:val="false"/>
          <w:i w:val="false"/>
          <w:color w:val="000000"/>
          <w:sz w:val="28"/>
        </w:rPr>
        <w:t>
                                                              Часть 1 
</w:t>
      </w:r>
      <w:r>
        <w:br/>
      </w:r>
      <w:r>
        <w:rPr>
          <w:rFonts w:ascii="Times New Roman"/>
          <w:b w:val="false"/>
          <w:i w:val="false"/>
          <w:color w:val="000000"/>
          <w:sz w:val="28"/>
        </w:rPr>
        <w:t>
                                                        Компетенция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Если в частях ІІ-V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r>
        <w:br/>
      </w:r>
      <w:r>
        <w:rPr>
          <w:rFonts w:ascii="Times New Roman"/>
          <w:b w:val="false"/>
          <w:i w:val="false"/>
          <w:color w:val="000000"/>
          <w:sz w:val="28"/>
        </w:rPr>
        <w:t>
          2. Суды каждой Договаривающейся Стороны компетентны также в случае, 
когда на ее территории:
</w:t>
      </w:r>
      <w:r>
        <w:br/>
      </w:r>
      <w:r>
        <w:rPr>
          <w:rFonts w:ascii="Times New Roman"/>
          <w:b w:val="false"/>
          <w:i w:val="false"/>
          <w:color w:val="000000"/>
          <w:sz w:val="28"/>
        </w:rPr>
        <w:t>
          а) осуществляется торговая, промышленная или иная хозяйственная 
деятельность предприятия (филиала) ответчика;
</w:t>
      </w:r>
      <w:r>
        <w:br/>
      </w:r>
      <w:r>
        <w:rPr>
          <w:rFonts w:ascii="Times New Roman"/>
          <w:b w:val="false"/>
          <w:i w:val="false"/>
          <w:color w:val="000000"/>
          <w:sz w:val="28"/>
        </w:rPr>
        <w:t>
          б) исполнено или должно быть полностью или частично исполнено 
обязательство из договора, являющегося предметом спора;
</w:t>
      </w:r>
      <w:r>
        <w:br/>
      </w:r>
      <w:r>
        <w:rPr>
          <w:rFonts w:ascii="Times New Roman"/>
          <w:b w:val="false"/>
          <w:i w:val="false"/>
          <w:color w:val="000000"/>
          <w:sz w:val="28"/>
        </w:rPr>
        <w:t>
          в) имеет постоянное местожительство или местонахождение истец по иску 
о защите чести, достоинства и деловой репутации.
</w:t>
      </w:r>
      <w:r>
        <w:br/>
      </w:r>
      <w:r>
        <w:rPr>
          <w:rFonts w:ascii="Times New Roman"/>
          <w:b w:val="false"/>
          <w:i w:val="false"/>
          <w:color w:val="000000"/>
          <w:sz w:val="28"/>
        </w:rPr>
        <w:t>
          3.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которой в установленном порядке была предъявлена претензия.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Договорная подсудность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пункта 3 статьи 
20 и других норм, установленных частями ІІ-V настоящего раздела, а также 
законодательства соответствующей Договаривающейся Стороны, не может быть 
изменена соглашением Сторон.
</w:t>
      </w:r>
      <w:r>
        <w:br/>
      </w:r>
      <w:r>
        <w:rPr>
          <w:rFonts w:ascii="Times New Roman"/>
          <w:b w:val="false"/>
          <w:i w:val="false"/>
          <w:color w:val="000000"/>
          <w:sz w:val="28"/>
        </w:rPr>
        <w:t>
          2. При наличии соглашения о передаче спора, суд по заявлению 
ответчика прекращает судопроизводство по делу.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Взаимосвязь судебных процессов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r>
        <w:br/>
      </w:r>
      <w:r>
        <w:rPr>
          <w:rFonts w:ascii="Times New Roman"/>
          <w:b w:val="false"/>
          <w:i w:val="false"/>
          <w:color w:val="000000"/>
          <w:sz w:val="28"/>
        </w:rPr>
        <w:t>
          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ІІ
</w:t>
      </w:r>
      <w:r>
        <w:br/>
      </w:r>
      <w:r>
        <w:rPr>
          <w:rFonts w:ascii="Times New Roman"/>
          <w:b w:val="false"/>
          <w:i w:val="false"/>
          <w:color w:val="000000"/>
          <w:sz w:val="28"/>
        </w:rPr>
        <w:t>
                                                      Личный статус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br/>
      </w:r>
      <w:r>
        <w:rPr>
          <w:rFonts w:ascii="Times New Roman"/>
          <w:b w:val="false"/>
          <w:i w:val="false"/>
          <w:color w:val="000000"/>
          <w:sz w:val="28"/>
        </w:rPr>
        <w:t>
                                    Правоспособность и дееспособность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Дееспособность физического лица определяется законодательством 
Договаривающейся Стороны, гражданином которой является это лицо.
</w:t>
      </w:r>
      <w:r>
        <w:br/>
      </w:r>
      <w:r>
        <w:rPr>
          <w:rFonts w:ascii="Times New Roman"/>
          <w:b w:val="false"/>
          <w:i w:val="false"/>
          <w:color w:val="000000"/>
          <w:sz w:val="28"/>
        </w:rPr>
        <w:t>
          2. Дееспособность лица без гражданства определяется по праву страны, 
в которой он имеет постоянное местожительство.
</w:t>
      </w:r>
      <w:r>
        <w:br/>
      </w:r>
      <w:r>
        <w:rPr>
          <w:rFonts w:ascii="Times New Roman"/>
          <w:b w:val="false"/>
          <w:i w:val="false"/>
          <w:color w:val="000000"/>
          <w:sz w:val="28"/>
        </w:rPr>
        <w:t>
          3. Правоспособность юридического лица определяется законодательством 
Договаривающейся Стороны, на территории которой оно было учреждено.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br/>
      </w:r>
      <w:r>
        <w:rPr>
          <w:rFonts w:ascii="Times New Roman"/>
          <w:b w:val="false"/>
          <w:i w:val="false"/>
          <w:color w:val="000000"/>
          <w:sz w:val="28"/>
        </w:rPr>
        <w:t>
                  Признание ограниченно дееспособным или недееспособным. 
</w:t>
      </w:r>
      <w:r>
        <w:br/>
      </w:r>
      <w:r>
        <w:rPr>
          <w:rFonts w:ascii="Times New Roman"/>
          <w:b w:val="false"/>
          <w:i w:val="false"/>
          <w:color w:val="000000"/>
          <w:sz w:val="28"/>
        </w:rPr>
        <w:t>
                                        Восстановление дееспособности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r>
        <w:br/>
      </w:r>
      <w:r>
        <w:rPr>
          <w:rFonts w:ascii="Times New Roman"/>
          <w:b w:val="false"/>
          <w:i w:val="false"/>
          <w:color w:val="000000"/>
          <w:sz w:val="28"/>
        </w:rPr>
        <w:t>
          2. В случае,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r>
        <w:br/>
      </w:r>
      <w:r>
        <w:rPr>
          <w:rFonts w:ascii="Times New Roman"/>
          <w:b w:val="false"/>
          <w:i w:val="false"/>
          <w:color w:val="000000"/>
          <w:sz w:val="28"/>
        </w:rPr>
        <w:t>
          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ограничено дееспособным 
или недееспособным направляется компетентному суду Договаривающейся 
Стороны, гражданином которой является это лицо.
</w:t>
      </w:r>
      <w:r>
        <w:br/>
      </w:r>
      <w:r>
        <w:rPr>
          <w:rFonts w:ascii="Times New Roman"/>
          <w:b w:val="false"/>
          <w:i w:val="false"/>
          <w:color w:val="000000"/>
          <w:sz w:val="28"/>
        </w:rPr>
        <w:t>
          4. Положения пунктов 1-3 настоящей статьи применяются соответственно 
и к восстановлению дееспособности.
</w:t>
      </w:r>
      <w:r>
        <w:br/>
      </w:r>
      <w:r>
        <w:rPr>
          <w:rFonts w:ascii="Times New Roman"/>
          <w:b w:val="false"/>
          <w:i w:val="false"/>
          <w:color w:val="000000"/>
          <w:sz w:val="28"/>
        </w:rPr>
        <w:t>
          5. В случаях, предусмотренных пунктами 2 и 3 настоящей статьи и не 
терпящих отлагательства, меры, необходимые для защиты лица либо его 
имущества, может самостоятельно принять суд Договаривающейся Стороны, на 
чьей территории данное лицо проживает. Распоряжения, принятые в связи с 
этими мерами, направляются в суд Договаривающейся Стороны, гражданином 
которой является данное лицо. Эти распоряжения могут быть отменены, если 
этой Договаривающейся Стороной будет постановлено иное.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w:t>
      </w:r>
      <w:r>
        <w:br/>
      </w:r>
      <w:r>
        <w:rPr>
          <w:rFonts w:ascii="Times New Roman"/>
          <w:b w:val="false"/>
          <w:i w:val="false"/>
          <w:color w:val="000000"/>
          <w:sz w:val="28"/>
        </w:rPr>
        <w:t>
                Признание безвестно отсутствующим и объявление умершим.
</w:t>
      </w:r>
      <w:r>
        <w:br/>
      </w:r>
      <w:r>
        <w:rPr>
          <w:rFonts w:ascii="Times New Roman"/>
          <w:b w:val="false"/>
          <w:i w:val="false"/>
          <w:color w:val="000000"/>
          <w:sz w:val="28"/>
        </w:rPr>
        <w:t>
                                            Установление факта смерти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r>
        <w:br/>
      </w:r>
      <w:r>
        <w:rPr>
          <w:rFonts w:ascii="Times New Roman"/>
          <w:b w:val="false"/>
          <w:i w:val="false"/>
          <w:color w:val="000000"/>
          <w:sz w:val="28"/>
        </w:rPr>
        <w:t>
          2. Суды каждой из Договаривающихся Сторон могут признать гражданина 
другой Договаривающейся Стороны и иное лицо, проживающее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r>
        <w:br/>
      </w:r>
      <w:r>
        <w:rPr>
          <w:rFonts w:ascii="Times New Roman"/>
          <w:b w:val="false"/>
          <w:i w:val="false"/>
          <w:color w:val="000000"/>
          <w:sz w:val="28"/>
        </w:rPr>
        <w:t>
          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ІІІ
</w:t>
      </w:r>
      <w:r>
        <w:br/>
      </w:r>
      <w:r>
        <w:rPr>
          <w:rFonts w:ascii="Times New Roman"/>
          <w:b w:val="false"/>
          <w:i w:val="false"/>
          <w:color w:val="000000"/>
          <w:sz w:val="28"/>
        </w:rPr>
        <w:t>
                                                        Семейные дела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w:t>
      </w:r>
      <w:r>
        <w:br/>
      </w:r>
      <w:r>
        <w:rPr>
          <w:rFonts w:ascii="Times New Roman"/>
          <w:b w:val="false"/>
          <w:i w:val="false"/>
          <w:color w:val="000000"/>
          <w:sz w:val="28"/>
        </w:rPr>
        <w:t>
                                                      Заключение брака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Условия заключения брака определяются для каждого из лиц, вступающих 
в брак, законодательством Договаривающейся Стороны, гражданином которой 
оно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w:t>
      </w:r>
      <w:r>
        <w:br/>
      </w:r>
      <w:r>
        <w:rPr>
          <w:rFonts w:ascii="Times New Roman"/>
          <w:b w:val="false"/>
          <w:i w:val="false"/>
          <w:color w:val="000000"/>
          <w:sz w:val="28"/>
        </w:rPr>
        <w:t>
                                              Правоотношения супругов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r>
        <w:br/>
      </w:r>
      <w:r>
        <w:rPr>
          <w:rFonts w:ascii="Times New Roman"/>
          <w:b w:val="false"/>
          <w:i w:val="false"/>
          <w:color w:val="000000"/>
          <w:sz w:val="28"/>
        </w:rPr>
        <w:t>
          2. Если один из супругов проживает на территории одной 
Договаривающейся Стороны, а другой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r>
        <w:br/>
      </w:r>
      <w:r>
        <w:rPr>
          <w:rFonts w:ascii="Times New Roman"/>
          <w:b w:val="false"/>
          <w:i w:val="false"/>
          <w:color w:val="000000"/>
          <w:sz w:val="28"/>
        </w:rPr>
        <w:t>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r>
        <w:br/>
      </w:r>
      <w:r>
        <w:rPr>
          <w:rFonts w:ascii="Times New Roman"/>
          <w:b w:val="false"/>
          <w:i w:val="false"/>
          <w:color w:val="000000"/>
          <w:sz w:val="28"/>
        </w:rPr>
        <w:t>
          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которой 
рассматривает дело.
</w:t>
      </w:r>
      <w:r>
        <w:br/>
      </w:r>
      <w:r>
        <w:rPr>
          <w:rFonts w:ascii="Times New Roman"/>
          <w:b w:val="false"/>
          <w:i w:val="false"/>
          <w:color w:val="000000"/>
          <w:sz w:val="28"/>
        </w:rPr>
        <w:t>
          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w:t>
      </w:r>
      <w:r>
        <w:br/>
      </w:r>
      <w:r>
        <w:rPr>
          <w:rFonts w:ascii="Times New Roman"/>
          <w:b w:val="false"/>
          <w:i w:val="false"/>
          <w:color w:val="000000"/>
          <w:sz w:val="28"/>
        </w:rPr>
        <w:t>
                                                    Расторжение брака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r>
        <w:br/>
      </w:r>
      <w:r>
        <w:rPr>
          <w:rFonts w:ascii="Times New Roman"/>
          <w:b w:val="false"/>
          <w:i w:val="false"/>
          <w:color w:val="000000"/>
          <w:sz w:val="28"/>
        </w:rPr>
        <w:t>
          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w:t>
      </w:r>
      <w:r>
        <w:br/>
      </w:r>
      <w:r>
        <w:rPr>
          <w:rFonts w:ascii="Times New Roman"/>
          <w:b w:val="false"/>
          <w:i w:val="false"/>
          <w:color w:val="000000"/>
          <w:sz w:val="28"/>
        </w:rPr>
        <w:t>
                Компетентность учреждений юстиции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 делам о расторжении брака в случае, предусмотренном пунктом 1 
статьи 28,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r>
        <w:br/>
      </w:r>
      <w:r>
        <w:rPr>
          <w:rFonts w:ascii="Times New Roman"/>
          <w:b w:val="false"/>
          <w:i w:val="false"/>
          <w:color w:val="000000"/>
          <w:sz w:val="28"/>
        </w:rPr>
        <w:t>
          2. По делам о расторжении брака в случае, предусмотренном пунктом 2 
статьи 28, компетентны учреждения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обеих Договаривающихся Сторон, на территориях которых проживают 
супруги.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w:t>
      </w:r>
      <w:r>
        <w:br/>
      </w:r>
      <w:r>
        <w:rPr>
          <w:rFonts w:ascii="Times New Roman"/>
          <w:b w:val="false"/>
          <w:i w:val="false"/>
          <w:color w:val="000000"/>
          <w:sz w:val="28"/>
        </w:rPr>
        <w:t>
                                    Признание брака недействительным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 делам о признании брака недействительным применяется 
законодательство Договаривающейся Стороны, которое в соответствии со 
статьей 26 применялось при заключении брака.
</w:t>
      </w:r>
      <w:r>
        <w:br/>
      </w:r>
      <w:r>
        <w:rPr>
          <w:rFonts w:ascii="Times New Roman"/>
          <w:b w:val="false"/>
          <w:i w:val="false"/>
          <w:color w:val="000000"/>
          <w:sz w:val="28"/>
        </w:rPr>
        <w:t>
          2. Компетентность учреждений по делам о признании брака 
недействительным определяется в соответствии со статьей 29.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w:t>
      </w:r>
      <w:r>
        <w:br/>
      </w:r>
      <w:r>
        <w:rPr>
          <w:rFonts w:ascii="Times New Roman"/>
          <w:b w:val="false"/>
          <w:i w:val="false"/>
          <w:color w:val="000000"/>
          <w:sz w:val="28"/>
        </w:rPr>
        <w:t>
                  Установление и оспаривание отцовства или материнства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32
</w:t>
      </w:r>
      <w:r>
        <w:br/>
      </w:r>
      <w:r>
        <w:rPr>
          <w:rFonts w:ascii="Times New Roman"/>
          <w:b w:val="false"/>
          <w:i w:val="false"/>
          <w:color w:val="000000"/>
          <w:sz w:val="28"/>
        </w:rPr>
        <w:t>
                              Правоотношения между родителями и детьми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r>
        <w:br/>
      </w:r>
      <w:r>
        <w:rPr>
          <w:rFonts w:ascii="Times New Roman"/>
          <w:b w:val="false"/>
          <w:i w:val="false"/>
          <w:color w:val="000000"/>
          <w:sz w:val="28"/>
        </w:rPr>
        <w:t>
          2.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3.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r>
        <w:br/>
      </w:r>
      <w:r>
        <w:rPr>
          <w:rFonts w:ascii="Times New Roman"/>
          <w:b w:val="false"/>
          <w:i w:val="false"/>
          <w:color w:val="000000"/>
          <w:sz w:val="28"/>
        </w:rPr>
        <w:t>
          4.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33
</w:t>
      </w:r>
      <w:r>
        <w:br/>
      </w:r>
      <w:r>
        <w:rPr>
          <w:rFonts w:ascii="Times New Roman"/>
          <w:b w:val="false"/>
          <w:i w:val="false"/>
          <w:color w:val="000000"/>
          <w:sz w:val="28"/>
        </w:rPr>
        <w:t>
                                                Опека и попечительство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r>
        <w:br/>
      </w:r>
      <w:r>
        <w:rPr>
          <w:rFonts w:ascii="Times New Roman"/>
          <w:b w:val="false"/>
          <w:i w:val="false"/>
          <w:color w:val="000000"/>
          <w:sz w:val="28"/>
        </w:rPr>
        <w:t>
          2. Правоотношения между опекуном или попечителем и лицом, находящимся 
под опекой или попечительством, регулируется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r>
        <w:br/>
      </w:r>
      <w:r>
        <w:rPr>
          <w:rFonts w:ascii="Times New Roman"/>
          <w:b w:val="false"/>
          <w:i w:val="false"/>
          <w:color w:val="000000"/>
          <w:sz w:val="28"/>
        </w:rPr>
        <w:t>
          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34
</w:t>
      </w:r>
      <w:r>
        <w:br/>
      </w:r>
      <w:r>
        <w:rPr>
          <w:rFonts w:ascii="Times New Roman"/>
          <w:b w:val="false"/>
          <w:i w:val="false"/>
          <w:color w:val="000000"/>
          <w:sz w:val="28"/>
        </w:rPr>
        <w:t>
                        Компетентность учреждений Договаривающихся Сторон
</w:t>
      </w:r>
      <w:r>
        <w:br/>
      </w:r>
      <w:r>
        <w:rPr>
          <w:rFonts w:ascii="Times New Roman"/>
          <w:b w:val="false"/>
          <w:i w:val="false"/>
          <w:color w:val="000000"/>
          <w:sz w:val="28"/>
        </w:rPr>
        <w:t>
                                    в вопросах опеки и попечительства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35
</w:t>
      </w:r>
      <w:r>
        <w:br/>
      </w:r>
      <w:r>
        <w:rPr>
          <w:rFonts w:ascii="Times New Roman"/>
          <w:b w:val="false"/>
          <w:i w:val="false"/>
          <w:color w:val="000000"/>
          <w:sz w:val="28"/>
        </w:rPr>
        <w:t>
                        Порядок принятия мер по опеке и попечительству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случае необходимости принятия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34.
</w:t>
      </w:r>
      <w:r>
        <w:br/>
      </w:r>
      <w:r>
        <w:rPr>
          <w:rFonts w:ascii="Times New Roman"/>
          <w:b w:val="false"/>
          <w:i w:val="false"/>
          <w:color w:val="000000"/>
          <w:sz w:val="28"/>
        </w:rPr>
        <w:t>
          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34. Эти меры сохраняют силу до принятия учреждением, указанным 
в статье 34, иного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 
</w:t>
      </w:r>
      <w:r>
        <w:br/>
      </w:r>
      <w:r>
        <w:rPr>
          <w:rFonts w:ascii="Times New Roman"/>
          <w:b w:val="false"/>
          <w:i w:val="false"/>
          <w:color w:val="000000"/>
          <w:sz w:val="28"/>
        </w:rPr>
        <w:t>
                            Порядок передачи опеки или попечительства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Учреждение, компетентное в соответствии со статьей 34,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учреждение 
примет на себя опеку или попечительство и уведомит об этом запрашивающее 
учреждение.
</w:t>
      </w:r>
      <w:r>
        <w:br/>
      </w:r>
      <w:r>
        <w:rPr>
          <w:rFonts w:ascii="Times New Roman"/>
          <w:b w:val="false"/>
          <w:i w:val="false"/>
          <w:color w:val="000000"/>
          <w:sz w:val="28"/>
        </w:rPr>
        <w:t>
          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 Оно не вправе выносить решения по 
вопросам, касающимся личного статуса лица, находящегося под опекой или 
попечительством, но может дать разрешение на заключение брака, если это 
необходимо по законодательству Договаривающейся Стороны, гражданином 
которой является это лицо.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
</w:t>
      </w:r>
      <w:r>
        <w:br/>
      </w:r>
      <w:r>
        <w:rPr>
          <w:rFonts w:ascii="Times New Roman"/>
          <w:b w:val="false"/>
          <w:i w:val="false"/>
          <w:color w:val="000000"/>
          <w:sz w:val="28"/>
        </w:rPr>
        <w:t>
                                                      Усыновление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r>
        <w:br/>
      </w:r>
      <w:r>
        <w:rPr>
          <w:rFonts w:ascii="Times New Roman"/>
          <w:b w:val="false"/>
          <w:i w:val="false"/>
          <w:color w:val="000000"/>
          <w:sz w:val="28"/>
        </w:rPr>
        <w:t>
          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r>
        <w:br/>
      </w:r>
      <w:r>
        <w:rPr>
          <w:rFonts w:ascii="Times New Roman"/>
          <w:b w:val="false"/>
          <w:i w:val="false"/>
          <w:color w:val="000000"/>
          <w:sz w:val="28"/>
        </w:rPr>
        <w:t>
          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r>
        <w:br/>
      </w:r>
      <w:r>
        <w:rPr>
          <w:rFonts w:ascii="Times New Roman"/>
          <w:b w:val="false"/>
          <w:i w:val="false"/>
          <w:color w:val="000000"/>
          <w:sz w:val="28"/>
        </w:rPr>
        <w:t>
          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имели или имеют 
последнее местожительство или местопребывание.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IV
</w:t>
      </w:r>
      <w:r>
        <w:br/>
      </w:r>
      <w:r>
        <w:rPr>
          <w:rFonts w:ascii="Times New Roman"/>
          <w:b w:val="false"/>
          <w:i w:val="false"/>
          <w:color w:val="000000"/>
          <w:sz w:val="28"/>
        </w:rPr>
        <w:t>
                                        Имущественные правоотношения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38
</w:t>
      </w:r>
      <w:r>
        <w:br/>
      </w:r>
      <w:r>
        <w:rPr>
          <w:rFonts w:ascii="Times New Roman"/>
          <w:b w:val="false"/>
          <w:i w:val="false"/>
          <w:color w:val="000000"/>
          <w:sz w:val="28"/>
        </w:rPr>
        <w:t>
                                                Право собственности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государства, на территории 
которого находится это имущество.
</w:t>
      </w:r>
      <w:r>
        <w:br/>
      </w:r>
      <w:r>
        <w:rPr>
          <w:rFonts w:ascii="Times New Roman"/>
          <w:b w:val="false"/>
          <w:i w:val="false"/>
          <w:color w:val="000000"/>
          <w:sz w:val="28"/>
        </w:rPr>
        <w:t>
          2. Право собственности на транспортное средство, подлежащее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r>
        <w:br/>
      </w:r>
      <w:r>
        <w:rPr>
          <w:rFonts w:ascii="Times New Roman"/>
          <w:b w:val="false"/>
          <w:i w:val="false"/>
          <w:color w:val="000000"/>
          <w:sz w:val="28"/>
        </w:rPr>
        <w:t>
          3. Возникновение и прекращения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r>
        <w:br/>
      </w:r>
      <w:r>
        <w:rPr>
          <w:rFonts w:ascii="Times New Roman"/>
          <w:b w:val="false"/>
          <w:i w:val="false"/>
          <w:color w:val="000000"/>
          <w:sz w:val="28"/>
        </w:rPr>
        <w:t>
          4. Возникновение и прекращение права собственности или иного вещного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
                              Статья 39
                             Форма сделки
     1. Форма сделки определяется по законодательству места ее совершения.
     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
                              Статья 40
                             Доверенность 
     Форма и срок действия доверенности определяются по законодательству 
Договаривающейся Стороны, на территории которой выдана доверенность.
                              Статья 41 
                  Права и обязанности сторон по сделке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Права и обязанности сторон по сделке определяются по законодательству 
места ее совершения, если иное не предусмотрено соглашением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42
</w:t>
      </w:r>
      <w:r>
        <w:br/>
      </w:r>
      <w:r>
        <w:rPr>
          <w:rFonts w:ascii="Times New Roman"/>
          <w:b w:val="false"/>
          <w:i w:val="false"/>
          <w:color w:val="000000"/>
          <w:sz w:val="28"/>
        </w:rPr>
        <w:t>
                                                    Возмещение вреда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r>
        <w:br/>
      </w:r>
      <w:r>
        <w:rPr>
          <w:rFonts w:ascii="Times New Roman"/>
          <w:b w:val="false"/>
          <w:i w:val="false"/>
          <w:color w:val="000000"/>
          <w:sz w:val="28"/>
        </w:rPr>
        <w:t>
          2. Если причинитель вреда и потерпевший являются гражданами одной 
Договаривающейся Стороны, применяется законодательство этой 
Договаривающейся Стороны.
</w:t>
      </w:r>
      <w:r>
        <w:br/>
      </w:r>
      <w:r>
        <w:rPr>
          <w:rFonts w:ascii="Times New Roman"/>
          <w:b w:val="false"/>
          <w:i w:val="false"/>
          <w:color w:val="000000"/>
          <w:sz w:val="28"/>
        </w:rPr>
        <w:t>
          3. По делам, упомянутым в пунктах 1 и 2 настоящей статьи, компетентен 
</w:t>
      </w:r>
      <w:r>
        <w:rPr>
          <w:rFonts w:ascii="Times New Roman"/>
          <w:b w:val="false"/>
          <w:i w:val="false"/>
          <w:color w:val="000000"/>
          <w:sz w:val="28"/>
        </w:rPr>
        <w:t>
</w:t>
      </w:r>
    </w:p>
    <w:p>
      <w:pPr>
        <w:spacing w:after="0"/>
        <w:ind w:left="0"/>
        <w:jc w:val="left"/>
      </w:pPr>
      <w:r>
        <w:rPr>
          <w:rFonts w:ascii="Times New Roman"/>
          <w:b w:val="false"/>
          <w:i w:val="false"/>
          <w:color w:val="000000"/>
          <w:sz w:val="28"/>
        </w:rPr>
        <w:t>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
                              Статья 43 
                          Исковая давность
     Вопросы исковой давности разрешаются по законодательству, которое 
применяется для регулирования соответствующего правоотношения.
                               Часть V 
                            Наследование 
                             Статья 44
                         Принцип равенства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равных условиях и в том же объеме, как и граждане 
данной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45 
</w:t>
      </w:r>
      <w:r>
        <w:br/>
      </w:r>
      <w:r>
        <w:rPr>
          <w:rFonts w:ascii="Times New Roman"/>
          <w:b w:val="false"/>
          <w:i w:val="false"/>
          <w:color w:val="000000"/>
          <w:sz w:val="28"/>
        </w:rPr>
        <w:t>
                                                  Право наследования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r>
        <w:br/>
      </w:r>
      <w:r>
        <w:rPr>
          <w:rFonts w:ascii="Times New Roman"/>
          <w:b w:val="false"/>
          <w:i w:val="false"/>
          <w:color w:val="000000"/>
          <w:sz w:val="28"/>
        </w:rPr>
        <w:t>
          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46 
</w:t>
      </w:r>
      <w:r>
        <w:br/>
      </w:r>
      <w:r>
        <w:rPr>
          <w:rFonts w:ascii="Times New Roman"/>
          <w:b w:val="false"/>
          <w:i w:val="false"/>
          <w:color w:val="000000"/>
          <w:sz w:val="28"/>
        </w:rPr>
        <w:t>
                                      Переход наследства к государству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47 
</w:t>
      </w:r>
      <w:r>
        <w:br/>
      </w:r>
      <w:r>
        <w:rPr>
          <w:rFonts w:ascii="Times New Roman"/>
          <w:b w:val="false"/>
          <w:i w:val="false"/>
          <w:color w:val="000000"/>
          <w:sz w:val="28"/>
        </w:rPr>
        <w:t>
                                                            Завещание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Способность лица к составлению и отмене завещания, а также форма 
завещания и его отмены определяются по праву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48 
</w:t>
      </w:r>
      <w:r>
        <w:br/>
      </w:r>
      <w:r>
        <w:rPr>
          <w:rFonts w:ascii="Times New Roman"/>
          <w:b w:val="false"/>
          <w:i w:val="false"/>
          <w:color w:val="000000"/>
          <w:sz w:val="28"/>
        </w:rPr>
        <w:t>
                                        Компетенция по делам о наследстве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r>
        <w:br/>
      </w:r>
      <w:r>
        <w:rPr>
          <w:rFonts w:ascii="Times New Roman"/>
          <w:b w:val="false"/>
          <w:i w:val="false"/>
          <w:color w:val="000000"/>
          <w:sz w:val="28"/>
        </w:rPr>
        <w:t>
          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r>
        <w:br/>
      </w:r>
      <w:r>
        <w:rPr>
          <w:rFonts w:ascii="Times New Roman"/>
          <w:b w:val="false"/>
          <w:i w:val="false"/>
          <w:color w:val="000000"/>
          <w:sz w:val="28"/>
        </w:rPr>
        <w:t>
          3. Положения пунктов 1 и 2 настоящей статьи применяются также при 
рассмотрении споров, возникающих в связи с производством по делам о 
наследстве.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49 
</w:t>
      </w:r>
      <w:r>
        <w:br/>
      </w:r>
      <w:r>
        <w:rPr>
          <w:rFonts w:ascii="Times New Roman"/>
          <w:b w:val="false"/>
          <w:i w:val="false"/>
          <w:color w:val="000000"/>
          <w:sz w:val="28"/>
        </w:rPr>
        <w:t>
                        Компетенция дипломатического представительства или 
</w:t>
      </w:r>
      <w:r>
        <w:br/>
      </w:r>
      <w:r>
        <w:rPr>
          <w:rFonts w:ascii="Times New Roman"/>
          <w:b w:val="false"/>
          <w:i w:val="false"/>
          <w:color w:val="000000"/>
          <w:sz w:val="28"/>
        </w:rPr>
        <w:t>
                              консульского учреждения по делам о наследстве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граждан своего 
государства, если они отсутствуют или не назначили представителя, за 
исключением права на отказ от наследства, без специальной доверенности в 
учреждениях других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50 
</w:t>
      </w:r>
      <w:r>
        <w:br/>
      </w:r>
      <w:r>
        <w:rPr>
          <w:rFonts w:ascii="Times New Roman"/>
          <w:b w:val="false"/>
          <w:i w:val="false"/>
          <w:color w:val="000000"/>
          <w:sz w:val="28"/>
        </w:rPr>
        <w:t>
                                            Меры по охране наследства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или для управления им.
</w:t>
      </w:r>
      <w:r>
        <w:br/>
      </w:r>
      <w:r>
        <w:rPr>
          <w:rFonts w:ascii="Times New Roman"/>
          <w:b w:val="false"/>
          <w:i w:val="false"/>
          <w:color w:val="000000"/>
          <w:sz w:val="28"/>
        </w:rPr>
        <w:t>
          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r>
        <w:br/>
      </w:r>
      <w:r>
        <w:rPr>
          <w:rFonts w:ascii="Times New Roman"/>
          <w:b w:val="false"/>
          <w:i w:val="false"/>
          <w:color w:val="000000"/>
          <w:sz w:val="28"/>
        </w:rPr>
        <w:t>
          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51
</w:t>
      </w:r>
      <w:r>
        <w:br/>
      </w:r>
      <w:r>
        <w:rPr>
          <w:rFonts w:ascii="Times New Roman"/>
          <w:b w:val="false"/>
          <w:i w:val="false"/>
          <w:color w:val="000000"/>
          <w:sz w:val="28"/>
        </w:rPr>
        <w:t>
                                                  Передача наследства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r>
        <w:br/>
      </w:r>
      <w:r>
        <w:rPr>
          <w:rFonts w:ascii="Times New Roman"/>
          <w:b w:val="false"/>
          <w:i w:val="false"/>
          <w:color w:val="000000"/>
          <w:sz w:val="28"/>
        </w:rPr>
        <w:t>
          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r>
        <w:br/>
      </w:r>
      <w:r>
        <w:rPr>
          <w:rFonts w:ascii="Times New Roman"/>
          <w:b w:val="false"/>
          <w:i w:val="false"/>
          <w:color w:val="000000"/>
          <w:sz w:val="28"/>
        </w:rPr>
        <w:t>
          3. Это имущество может быть передано наследникам, если:
</w:t>
      </w:r>
      <w:r>
        <w:br/>
      </w:r>
      <w:r>
        <w:rPr>
          <w:rFonts w:ascii="Times New Roman"/>
          <w:b w:val="false"/>
          <w:i w:val="false"/>
          <w:color w:val="000000"/>
          <w:sz w:val="28"/>
        </w:rPr>
        <w:t>
          а) все требования кредиторов наследователя,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r>
        <w:br/>
      </w:r>
      <w:r>
        <w:rPr>
          <w:rFonts w:ascii="Times New Roman"/>
          <w:b w:val="false"/>
          <w:i w:val="false"/>
          <w:color w:val="000000"/>
          <w:sz w:val="28"/>
        </w:rPr>
        <w:t>
          б) уплачены или обеспечены все связанные с наследованием сборы;
</w:t>
      </w:r>
      <w:r>
        <w:br/>
      </w:r>
      <w:r>
        <w:rPr>
          <w:rFonts w:ascii="Times New Roman"/>
          <w:b w:val="false"/>
          <w:i w:val="false"/>
          <w:color w:val="000000"/>
          <w:sz w:val="28"/>
        </w:rPr>
        <w:t>
          в) компетентные учреждения дали, если это необходимо, разрешение на 
вывоз наследственного имущества.
</w:t>
      </w:r>
      <w:r>
        <w:br/>
      </w:r>
      <w:r>
        <w:rPr>
          <w:rFonts w:ascii="Times New Roman"/>
          <w:b w:val="false"/>
          <w:i w:val="false"/>
          <w:color w:val="000000"/>
          <w:sz w:val="28"/>
        </w:rPr>
        <w:t>
          4. Перевод денежных сумм производится в соответствии с действующим на 
территориях Договаривающихся Сторон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ІІІ
</w:t>
      </w:r>
      <w:r>
        <w:br/>
      </w:r>
      <w:r>
        <w:rPr>
          <w:rFonts w:ascii="Times New Roman"/>
          <w:b w:val="false"/>
          <w:i w:val="false"/>
          <w:color w:val="000000"/>
          <w:sz w:val="28"/>
        </w:rPr>
        <w:t>
                                    Признание и исполнение решений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52
</w:t>
      </w:r>
      <w:r>
        <w:br/>
      </w:r>
      <w:r>
        <w:rPr>
          <w:rFonts w:ascii="Times New Roman"/>
          <w:b w:val="false"/>
          <w:i w:val="false"/>
          <w:color w:val="000000"/>
          <w:sz w:val="28"/>
        </w:rPr>
        <w:t>
                                    Признание и исполнение решений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r>
        <w:br/>
      </w:r>
      <w:r>
        <w:rPr>
          <w:rFonts w:ascii="Times New Roman"/>
          <w:b w:val="false"/>
          <w:i w:val="false"/>
          <w:color w:val="000000"/>
          <w:sz w:val="28"/>
        </w:rPr>
        <w:t>
          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
</w:t>
      </w:r>
      <w:r>
        <w:br/>
      </w:r>
      <w:r>
        <w:rPr>
          <w:rFonts w:ascii="Times New Roman"/>
          <w:b w:val="false"/>
          <w:i w:val="false"/>
          <w:color w:val="000000"/>
          <w:sz w:val="28"/>
        </w:rPr>
        <w:t>
          б) приговоры судов по уголовным делам в части возмещения ущерба, 
причиненного преступлением;
</w:t>
      </w:r>
      <w:r>
        <w:br/>
      </w:r>
      <w:r>
        <w:rPr>
          <w:rFonts w:ascii="Times New Roman"/>
          <w:b w:val="false"/>
          <w:i w:val="false"/>
          <w:color w:val="000000"/>
          <w:sz w:val="28"/>
        </w:rPr>
        <w:t>
          в) окончательные решения судов по арбитражным (хозяйственным) делам.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53
</w:t>
      </w:r>
      <w:r>
        <w:br/>
      </w:r>
      <w:r>
        <w:rPr>
          <w:rFonts w:ascii="Times New Roman"/>
          <w:b w:val="false"/>
          <w:i w:val="false"/>
          <w:color w:val="000000"/>
          <w:sz w:val="28"/>
        </w:rPr>
        <w:t>
                          Признание решений, не требующих исполнения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 другой Договаривающейся Стороны без 
специального производства при условии, если:
</w:t>
      </w:r>
      <w:r>
        <w:br/>
      </w:r>
      <w:r>
        <w:rPr>
          <w:rFonts w:ascii="Times New Roman"/>
          <w:b w:val="false"/>
          <w:i w:val="false"/>
          <w:color w:val="000000"/>
          <w:sz w:val="28"/>
        </w:rPr>
        <w:t>
          а) учреждения юстиции запрашиваемой Договаривающейся Стороны не 
вынесли ранее по этому делу решения, вступившего в законную силу;
</w:t>
      </w:r>
      <w:r>
        <w:br/>
      </w:r>
      <w:r>
        <w:rPr>
          <w:rFonts w:ascii="Times New Roman"/>
          <w:b w:val="false"/>
          <w:i w:val="false"/>
          <w:color w:val="000000"/>
          <w:sz w:val="28"/>
        </w:rPr>
        <w:t>
          б) дело, согласно настоящему Договору, а в случаях не предусмотренных 
им,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учреждения юстиции этой Договаривающейся Стороны.
</w:t>
      </w:r>
      <w:r>
        <w:br/>
      </w:r>
      <w:r>
        <w:rPr>
          <w:rFonts w:ascii="Times New Roman"/>
          <w:b w:val="false"/>
          <w:i w:val="false"/>
          <w:color w:val="000000"/>
          <w:sz w:val="28"/>
        </w:rPr>
        <w:t>
          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54
</w:t>
      </w:r>
      <w:r>
        <w:br/>
      </w:r>
      <w:r>
        <w:rPr>
          <w:rFonts w:ascii="Times New Roman"/>
          <w:b w:val="false"/>
          <w:i w:val="false"/>
          <w:color w:val="000000"/>
          <w:sz w:val="28"/>
        </w:rPr>
        <w:t>
                                              Ходатайство о разрешении
</w:t>
      </w:r>
      <w:r>
        <w:br/>
      </w:r>
      <w:r>
        <w:rPr>
          <w:rFonts w:ascii="Times New Roman"/>
          <w:b w:val="false"/>
          <w:i w:val="false"/>
          <w:color w:val="000000"/>
          <w:sz w:val="28"/>
        </w:rPr>
        <w:t>
                                    принудительного исполнения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r>
        <w:br/>
      </w:r>
      <w:r>
        <w:rPr>
          <w:rFonts w:ascii="Times New Roman"/>
          <w:b w:val="false"/>
          <w:i w:val="false"/>
          <w:color w:val="000000"/>
          <w:sz w:val="28"/>
        </w:rPr>
        <w:t>
          2. К ходатайству прилагаются:
</w:t>
      </w:r>
      <w:r>
        <w:br/>
      </w:r>
      <w:r>
        <w:rPr>
          <w:rFonts w:ascii="Times New Roman"/>
          <w:b w:val="false"/>
          <w:i w:val="false"/>
          <w:color w:val="000000"/>
          <w:sz w:val="28"/>
        </w:rPr>
        <w:t>
          а) решение или его заверенная копия, а также официальный документ о 
том, что решение вступило в законную силу и подлежит исполнению или в том, 
что оно подлежит исполнению до вступления в законную силу, если это не 
следует из самого решения;
</w:t>
      </w:r>
      <w:r>
        <w:br/>
      </w:r>
      <w:r>
        <w:rPr>
          <w:rFonts w:ascii="Times New Roman"/>
          <w:b w:val="false"/>
          <w:i w:val="false"/>
          <w:color w:val="000000"/>
          <w:sz w:val="28"/>
        </w:rPr>
        <w:t>
          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r>
        <w:br/>
      </w:r>
      <w:r>
        <w:rPr>
          <w:rFonts w:ascii="Times New Roman"/>
          <w:b w:val="false"/>
          <w:i w:val="false"/>
          <w:color w:val="000000"/>
          <w:sz w:val="28"/>
        </w:rPr>
        <w:t>
          в) документ, подтверждающий частичное исполнение решения на момент 
его пересылки;
</w:t>
      </w:r>
      <w:r>
        <w:br/>
      </w:r>
      <w:r>
        <w:rPr>
          <w:rFonts w:ascii="Times New Roman"/>
          <w:b w:val="false"/>
          <w:i w:val="false"/>
          <w:color w:val="000000"/>
          <w:sz w:val="28"/>
        </w:rPr>
        <w:t>
          г) документ, подтверждающий соглашение сторон по делам договорной 
подсудности.
</w:t>
      </w:r>
      <w:r>
        <w:br/>
      </w:r>
      <w:r>
        <w:rPr>
          <w:rFonts w:ascii="Times New Roman"/>
          <w:b w:val="false"/>
          <w:i w:val="false"/>
          <w:color w:val="000000"/>
          <w:sz w:val="28"/>
        </w:rPr>
        <w:t>
          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55
</w:t>
      </w:r>
      <w:r>
        <w:br/>
      </w:r>
      <w:r>
        <w:rPr>
          <w:rFonts w:ascii="Times New Roman"/>
          <w:b w:val="false"/>
          <w:i w:val="false"/>
          <w:color w:val="000000"/>
          <w:sz w:val="28"/>
        </w:rPr>
        <w:t>
              Порядок признания и принудительного исполнения решений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Ходатайство о признании и разрешении принудительного исполнения 
решений, предусмотренных в статье 54, рассматриваются судами 
Договаривающейся Стороны, на территории которой должно быть осуществлено 
принудительное исполнение.
</w:t>
      </w:r>
      <w:r>
        <w:br/>
      </w:r>
      <w:r>
        <w:rPr>
          <w:rFonts w:ascii="Times New Roman"/>
          <w:b w:val="false"/>
          <w:i w:val="false"/>
          <w:color w:val="000000"/>
          <w:sz w:val="28"/>
        </w:rPr>
        <w:t>
          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настоящим Договором, соблюдены. В случае, если 
условия соблюдены, суд выносит решение о принудительном исполнении.
</w:t>
      </w:r>
      <w:r>
        <w:br/>
      </w:r>
      <w:r>
        <w:rPr>
          <w:rFonts w:ascii="Times New Roman"/>
          <w:b w:val="false"/>
          <w:i w:val="false"/>
          <w:color w:val="000000"/>
          <w:sz w:val="28"/>
        </w:rPr>
        <w:t>
          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
</w:t>
      </w:r>
      <w:r>
        <w:br/>
      </w:r>
      <w:r>
        <w:rPr>
          <w:rFonts w:ascii="Times New Roman"/>
          <w:b w:val="false"/>
          <w:i w:val="false"/>
          <w:color w:val="000000"/>
          <w:sz w:val="28"/>
        </w:rPr>
        <w:t>
                                  Отказ в признании и исполнении решений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признании предусмотренных статьей 52 решений и в выдаче разрешения 
на принудительное исполнение может быть отказано в случаях, если:
</w:t>
      </w:r>
      <w:r>
        <w:br/>
      </w:r>
      <w:r>
        <w:rPr>
          <w:rFonts w:ascii="Times New Roman"/>
          <w:b w:val="false"/>
          <w:i w:val="false"/>
          <w:color w:val="000000"/>
          <w:sz w:val="28"/>
        </w:rPr>
        <w:t>
          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r>
        <w:br/>
      </w:r>
      <w:r>
        <w:rPr>
          <w:rFonts w:ascii="Times New Roman"/>
          <w:b w:val="false"/>
          <w:i w:val="false"/>
          <w:color w:val="000000"/>
          <w:sz w:val="28"/>
        </w:rPr>
        <w:t>
          б) ответчик не принял участия в процессе вследствие того, что ему или 
его уполномоченному не был своевременно и надлежаще вручен вызов в суд;
</w:t>
      </w:r>
      <w:r>
        <w:br/>
      </w:r>
      <w:r>
        <w:rPr>
          <w:rFonts w:ascii="Times New Roman"/>
          <w:b w:val="false"/>
          <w:i w:val="false"/>
          <w:color w:val="000000"/>
          <w:sz w:val="28"/>
        </w:rPr>
        <w:t>
          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ранее было возбуждено 
производство по данному делу;
</w:t>
      </w:r>
      <w:r>
        <w:br/>
      </w:r>
      <w:r>
        <w:rPr>
          <w:rFonts w:ascii="Times New Roman"/>
          <w:b w:val="false"/>
          <w:i w:val="false"/>
          <w:color w:val="000000"/>
          <w:sz w:val="28"/>
        </w:rPr>
        <w:t>
          г) согласно положению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r>
        <w:br/>
      </w:r>
      <w:r>
        <w:rPr>
          <w:rFonts w:ascii="Times New Roman"/>
          <w:b w:val="false"/>
          <w:i w:val="false"/>
          <w:color w:val="000000"/>
          <w:sz w:val="28"/>
        </w:rPr>
        <w:t>
          д) отсутствует документ, подтверждающий соглашение сторон по делу 
договорной подсудности;
</w:t>
      </w:r>
      <w:r>
        <w:br/>
      </w:r>
      <w:r>
        <w:rPr>
          <w:rFonts w:ascii="Times New Roman"/>
          <w:b w:val="false"/>
          <w:i w:val="false"/>
          <w:color w:val="000000"/>
          <w:sz w:val="28"/>
        </w:rPr>
        <w:t>
          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IV
</w:t>
      </w:r>
      <w:r>
        <w:br/>
      </w:r>
      <w:r>
        <w:rPr>
          <w:rFonts w:ascii="Times New Roman"/>
          <w:b w:val="false"/>
          <w:i w:val="false"/>
          <w:color w:val="000000"/>
          <w:sz w:val="28"/>
        </w:rPr>
        <w:t>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57
</w:t>
      </w:r>
      <w:r>
        <w:br/>
      </w:r>
      <w:r>
        <w:rPr>
          <w:rFonts w:ascii="Times New Roman"/>
          <w:b w:val="false"/>
          <w:i w:val="false"/>
          <w:color w:val="000000"/>
          <w:sz w:val="28"/>
        </w:rPr>
        <w:t>
                                Вопросы применения настоящего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Вопросы, возникающие при применении настоящего Договора, решаются 
компетентными учреждениями юстиции по взаимному соглашению.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r>
        <w:br/>
      </w:r>
      <w:r>
        <w:rPr>
          <w:rFonts w:ascii="Times New Roman"/>
          <w:b w:val="false"/>
          <w:i w:val="false"/>
          <w:color w:val="000000"/>
          <w:sz w:val="28"/>
        </w:rPr>
        <w:t>
          2. Центральными органами учреждений юстиции Договаривающихся Сторон 
могут заключаться межведомственные договоры (соглашения) по вопросам 
применения положений настоящего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58
</w:t>
      </w:r>
      <w:r>
        <w:br/>
      </w:r>
      <w:r>
        <w:rPr>
          <w:rFonts w:ascii="Times New Roman"/>
          <w:b w:val="false"/>
          <w:i w:val="false"/>
          <w:color w:val="000000"/>
          <w:sz w:val="28"/>
        </w:rPr>
        <w:t>
                              Отношение к другим международным договорам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настоящего Договора не затрагивают обязанностей 
</w:t>
      </w:r>
      <w:r>
        <w:rPr>
          <w:rFonts w:ascii="Times New Roman"/>
          <w:b w:val="false"/>
          <w:i w:val="false"/>
          <w:color w:val="000000"/>
          <w:sz w:val="28"/>
        </w:rPr>
        <w:t>
</w:t>
      </w:r>
    </w:p>
    <w:p>
      <w:pPr>
        <w:spacing w:after="0"/>
        <w:ind w:left="0"/>
        <w:jc w:val="left"/>
      </w:pPr>
      <w:r>
        <w:rPr>
          <w:rFonts w:ascii="Times New Roman"/>
          <w:b w:val="false"/>
          <w:i w:val="false"/>
          <w:color w:val="000000"/>
          <w:sz w:val="28"/>
        </w:rPr>
        <w:t>
Договаривающихся Сторон, вытекающих из других международных договоров, 
участниками которых Договаривающиеся Стороны являются.
                              Статья 59
                          Внесение дополнений
     В настоящий Договор по взаимному соглашению обеих Договаривающихся 
Сторон могут вноситься дополнения и изменения, вступающие в силу в 
соответствии с условиями, предусмотренными статьей 60 настоящего Договора.
                              Статья 60
                          Вступление в силу
     Настоящий Договор подлежит ратификации и вступит в силу на тридцатый 
день с даты обмена ратификационными грамотами.
                              Статья 61
                        Действие во времени
     Действие настоящего Договора распространяется и на правоотношения, 
возникшие до его вступления в силу.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62
</w:t>
      </w:r>
      <w:r>
        <w:br/>
      </w:r>
      <w:r>
        <w:rPr>
          <w:rFonts w:ascii="Times New Roman"/>
          <w:b w:val="false"/>
          <w:i w:val="false"/>
          <w:color w:val="000000"/>
          <w:sz w:val="28"/>
        </w:rPr>
        <w:t>
                                                      Срок действия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Настоящий Договор будет действовать в течение пяти лет с даты 
вступления в силу и срок его действия автоматически продлевается на 
последующие пятилетние периоды, если одна из Договаривающихся Сторон не 
пожелает прекратить его действие.
</w:t>
      </w:r>
      <w:r>
        <w:br/>
      </w:r>
      <w:r>
        <w:rPr>
          <w:rFonts w:ascii="Times New Roman"/>
          <w:b w:val="false"/>
          <w:i w:val="false"/>
          <w:color w:val="000000"/>
          <w:sz w:val="28"/>
        </w:rPr>
        <w:t>
          2. Каждая из Договаривающихся Сторон может денонсировать настоящий 
Договор, письменно уведомив другую Договаривающуюся Сторону за шесть 
месяцев до окончания очередного пятилетнего периода. Договор утрачивает 
силу по истечении шести месяцев с даты получения другой Договаривающейся 
</w:t>
      </w:r>
      <w:r>
        <w:rPr>
          <w:rFonts w:ascii="Times New Roman"/>
          <w:b w:val="false"/>
          <w:i w:val="false"/>
          <w:color w:val="000000"/>
          <w:sz w:val="28"/>
        </w:rPr>
        <w:t>
</w:t>
      </w:r>
    </w:p>
    <w:p>
      <w:pPr>
        <w:spacing w:after="0"/>
        <w:ind w:left="0"/>
        <w:jc w:val="left"/>
      </w:pPr>
      <w:r>
        <w:rPr>
          <w:rFonts w:ascii="Times New Roman"/>
          <w:b w:val="false"/>
          <w:i w:val="false"/>
          <w:color w:val="000000"/>
          <w:sz w:val="28"/>
        </w:rPr>
        <w:t>
Стороной такого уведомления.
     Совершенно в Алматы 27.02.1997 года в двух экземплярах, каждый на 
казахском, туркменском и русском языках, причем все тексты аутентичны.
     В случаях разногласий в толковании положений настоящего Договора, 
Договаривающиеся Стороны будут руководствоваться текстом на русском языке.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